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68" w:rsidRDefault="007F6C68" w:rsidP="00096565">
      <w:pPr>
        <w:jc w:val="center"/>
        <w:rPr>
          <w:b/>
        </w:rPr>
      </w:pPr>
    </w:p>
    <w:p w:rsidR="007F6C68" w:rsidRPr="007F6C68" w:rsidRDefault="00794687" w:rsidP="0009656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24.01.2025</w:t>
      </w:r>
      <w:r w:rsidR="007F6C68" w:rsidRPr="007F6C6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1</w:t>
      </w:r>
      <w:r w:rsidR="003A181A">
        <w:rPr>
          <w:rFonts w:ascii="Arial" w:hAnsi="Arial" w:cs="Arial"/>
          <w:b/>
          <w:sz w:val="32"/>
          <w:szCs w:val="32"/>
        </w:rPr>
        <w:t xml:space="preserve"> </w:t>
      </w:r>
    </w:p>
    <w:p w:rsidR="00096565" w:rsidRPr="007F6C68" w:rsidRDefault="00096565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>РОССИЙСКАЯ ФЕДЕРАЦИЯ</w:t>
      </w:r>
      <w:r w:rsidRPr="007F6C68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7F6C68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017001" w:rsidRDefault="00096565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>НЕБЕЛЬСКО</w:t>
      </w:r>
      <w:r w:rsidR="007F6C68" w:rsidRPr="007F6C68">
        <w:rPr>
          <w:rFonts w:ascii="Arial" w:hAnsi="Arial" w:cs="Arial"/>
          <w:b/>
          <w:sz w:val="32"/>
          <w:szCs w:val="32"/>
        </w:rPr>
        <w:t>Е</w:t>
      </w:r>
      <w:r w:rsidRPr="007F6C68">
        <w:rPr>
          <w:rFonts w:ascii="Arial" w:hAnsi="Arial" w:cs="Arial"/>
          <w:b/>
          <w:sz w:val="32"/>
          <w:szCs w:val="32"/>
        </w:rPr>
        <w:t xml:space="preserve"> </w:t>
      </w:r>
      <w:r w:rsidR="00017001" w:rsidRPr="00C650BC">
        <w:rPr>
          <w:rFonts w:ascii="Arial" w:hAnsi="Arial" w:cs="Arial"/>
          <w:b/>
          <w:sz w:val="32"/>
          <w:szCs w:val="32"/>
        </w:rPr>
        <w:t>МУНИЦИПАЛЬНО</w:t>
      </w:r>
      <w:r w:rsidR="00017001">
        <w:rPr>
          <w:rFonts w:ascii="Arial" w:hAnsi="Arial" w:cs="Arial"/>
          <w:b/>
          <w:sz w:val="32"/>
          <w:szCs w:val="32"/>
        </w:rPr>
        <w:t>Е</w:t>
      </w:r>
      <w:r w:rsidR="00017001" w:rsidRPr="00C650BC">
        <w:rPr>
          <w:rFonts w:ascii="Arial" w:hAnsi="Arial" w:cs="Arial"/>
          <w:b/>
          <w:sz w:val="32"/>
          <w:szCs w:val="32"/>
        </w:rPr>
        <w:t xml:space="preserve"> ОБРАЗОВАНИ</w:t>
      </w:r>
      <w:r w:rsidR="00017001">
        <w:rPr>
          <w:rFonts w:ascii="Arial" w:hAnsi="Arial" w:cs="Arial"/>
          <w:b/>
          <w:sz w:val="32"/>
          <w:szCs w:val="32"/>
        </w:rPr>
        <w:t>Е</w:t>
      </w:r>
      <w:r w:rsidR="00017001" w:rsidRPr="00C650BC">
        <w:rPr>
          <w:rFonts w:ascii="Arial" w:hAnsi="Arial" w:cs="Arial"/>
          <w:b/>
          <w:sz w:val="32"/>
          <w:szCs w:val="32"/>
        </w:rPr>
        <w:t xml:space="preserve"> </w:t>
      </w:r>
    </w:p>
    <w:p w:rsidR="00096565" w:rsidRDefault="007F6C68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>СХОД ГРАЖДАН</w:t>
      </w:r>
    </w:p>
    <w:p w:rsidR="00096565" w:rsidRPr="007F6C68" w:rsidRDefault="00096565" w:rsidP="00096565">
      <w:pPr>
        <w:jc w:val="center"/>
        <w:rPr>
          <w:rFonts w:ascii="Arial" w:hAnsi="Arial" w:cs="Arial"/>
          <w:b/>
          <w:sz w:val="32"/>
          <w:szCs w:val="32"/>
        </w:rPr>
      </w:pPr>
      <w:r w:rsidRPr="007F6C68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C650BC" w:rsidRDefault="00C650BC" w:rsidP="00C63402">
      <w:pPr>
        <w:tabs>
          <w:tab w:val="left" w:pos="4320"/>
          <w:tab w:val="left" w:pos="4740"/>
        </w:tabs>
        <w:jc w:val="both"/>
        <w:rPr>
          <w:rFonts w:ascii="Arial" w:hAnsi="Arial" w:cs="Arial"/>
          <w:b/>
        </w:rPr>
      </w:pPr>
    </w:p>
    <w:p w:rsidR="006217D8" w:rsidRDefault="00C650BC" w:rsidP="00C650BC">
      <w:pPr>
        <w:tabs>
          <w:tab w:val="left" w:pos="4320"/>
          <w:tab w:val="left" w:pos="4740"/>
        </w:tabs>
        <w:jc w:val="center"/>
        <w:rPr>
          <w:rFonts w:ascii="Arial" w:hAnsi="Arial" w:cs="Arial"/>
          <w:b/>
          <w:sz w:val="32"/>
          <w:szCs w:val="32"/>
        </w:rPr>
      </w:pPr>
      <w:r w:rsidRPr="00C650BC">
        <w:rPr>
          <w:rFonts w:ascii="Arial" w:hAnsi="Arial" w:cs="Arial"/>
          <w:b/>
          <w:sz w:val="32"/>
          <w:szCs w:val="32"/>
        </w:rPr>
        <w:t xml:space="preserve">ОБ УСТАНОВЛЕНИИ И ВВЕДЕНИИ В ДЕЙСТВИЕ </w:t>
      </w:r>
    </w:p>
    <w:p w:rsidR="00EF720A" w:rsidRPr="00C650BC" w:rsidRDefault="00C650BC" w:rsidP="006217D8">
      <w:pPr>
        <w:tabs>
          <w:tab w:val="left" w:pos="709"/>
          <w:tab w:val="left" w:pos="4320"/>
          <w:tab w:val="left" w:pos="4740"/>
        </w:tabs>
        <w:jc w:val="center"/>
        <w:rPr>
          <w:rFonts w:ascii="Arial" w:hAnsi="Arial" w:cs="Arial"/>
          <w:b/>
          <w:sz w:val="32"/>
          <w:szCs w:val="32"/>
        </w:rPr>
      </w:pPr>
      <w:r w:rsidRPr="00C650BC">
        <w:rPr>
          <w:rFonts w:ascii="Arial" w:hAnsi="Arial" w:cs="Arial"/>
          <w:b/>
          <w:sz w:val="32"/>
          <w:szCs w:val="32"/>
        </w:rPr>
        <w:t xml:space="preserve">НА ТЕРРИТОРИИ НЕБЕЛЬСКОГО </w:t>
      </w:r>
      <w:r w:rsidR="006217D8">
        <w:rPr>
          <w:rFonts w:ascii="Arial" w:hAnsi="Arial" w:cs="Arial"/>
          <w:b/>
          <w:sz w:val="32"/>
          <w:szCs w:val="32"/>
        </w:rPr>
        <w:t>СЕЛЬСКОГО ОСЕЛЕНИЯ</w:t>
      </w:r>
      <w:r w:rsidR="006217D8" w:rsidRPr="00C650BC">
        <w:rPr>
          <w:rFonts w:ascii="Arial" w:hAnsi="Arial" w:cs="Arial"/>
          <w:b/>
          <w:sz w:val="32"/>
          <w:szCs w:val="32"/>
        </w:rPr>
        <w:t xml:space="preserve"> </w:t>
      </w:r>
      <w:r w:rsidRPr="00C650BC">
        <w:rPr>
          <w:rFonts w:ascii="Arial" w:hAnsi="Arial" w:cs="Arial"/>
          <w:b/>
          <w:sz w:val="32"/>
          <w:szCs w:val="32"/>
        </w:rPr>
        <w:t>НАЛОГА НА ИМУЩЕСТВО ФИЗИЧЕСКИХ ЛИЦ</w:t>
      </w:r>
    </w:p>
    <w:p w:rsidR="00EF720A" w:rsidRPr="00AE4868" w:rsidRDefault="00EF720A" w:rsidP="00C63402">
      <w:pPr>
        <w:pStyle w:val="ConsTitle"/>
        <w:widowControl/>
        <w:ind w:right="0" w:firstLine="709"/>
        <w:jc w:val="both"/>
        <w:rPr>
          <w:sz w:val="24"/>
          <w:szCs w:val="24"/>
        </w:rPr>
      </w:pPr>
    </w:p>
    <w:p w:rsidR="006217D8" w:rsidRPr="00DD68C0" w:rsidRDefault="00AE4868" w:rsidP="00DD68C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 xml:space="preserve">   </w:t>
      </w:r>
      <w:r w:rsidR="00C650BC">
        <w:rPr>
          <w:rFonts w:ascii="Arial" w:hAnsi="Arial" w:cs="Arial"/>
          <w:kern w:val="28"/>
        </w:rPr>
        <w:t xml:space="preserve"> </w:t>
      </w:r>
      <w:proofErr w:type="gramStart"/>
      <w:r w:rsidR="00C63402" w:rsidRPr="00C650BC">
        <w:rPr>
          <w:rFonts w:ascii="Arial" w:hAnsi="Arial" w:cs="Arial"/>
          <w:kern w:val="28"/>
        </w:rPr>
        <w:t>Руководствуясь Федеральным законом</w:t>
      </w:r>
      <w:r w:rsidR="0003415F" w:rsidRPr="00C650BC">
        <w:rPr>
          <w:rFonts w:ascii="Arial" w:hAnsi="Arial" w:cs="Arial"/>
          <w:kern w:val="28"/>
        </w:rPr>
        <w:t xml:space="preserve"> от 6 октября 2003 года № 131-ФЗ «Об общих принципах организации местного самоуправления в Российской Федерации», </w:t>
      </w:r>
      <w:r w:rsidR="000D1ABE">
        <w:rPr>
          <w:rFonts w:ascii="Arial" w:hAnsi="Arial" w:cs="Arial"/>
          <w:kern w:val="28"/>
        </w:rPr>
        <w:t>г</w:t>
      </w:r>
      <w:r w:rsidR="00FA1955" w:rsidRPr="00345461">
        <w:rPr>
          <w:rFonts w:ascii="Arial" w:hAnsi="Arial" w:cs="Arial"/>
          <w:kern w:val="28"/>
        </w:rPr>
        <w:t>л</w:t>
      </w:r>
      <w:r w:rsidR="000D1ABE">
        <w:rPr>
          <w:rFonts w:ascii="Arial" w:hAnsi="Arial" w:cs="Arial"/>
          <w:kern w:val="28"/>
        </w:rPr>
        <w:t xml:space="preserve">авой </w:t>
      </w:r>
      <w:r w:rsidR="00FA1955" w:rsidRPr="00345461">
        <w:rPr>
          <w:rFonts w:ascii="Arial" w:hAnsi="Arial" w:cs="Arial"/>
          <w:kern w:val="28"/>
        </w:rPr>
        <w:t>32</w:t>
      </w:r>
      <w:r w:rsidR="0003415F" w:rsidRPr="00C650BC">
        <w:rPr>
          <w:rFonts w:ascii="Arial" w:hAnsi="Arial" w:cs="Arial"/>
          <w:kern w:val="28"/>
        </w:rPr>
        <w:t xml:space="preserve"> Налогового кодекса Российской Федерации,</w:t>
      </w:r>
      <w:r w:rsidR="00DD68C0" w:rsidRPr="00DD68C0">
        <w:rPr>
          <w:color w:val="22272F"/>
          <w:sz w:val="26"/>
          <w:szCs w:val="26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Федеральным законом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от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12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июля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2024 г.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N 176-ФЗ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>"</w:t>
      </w:r>
      <w:r w:rsidR="00DD68C0" w:rsidRPr="00DD68C0">
        <w:rPr>
          <w:rFonts w:ascii="Arial" w:hAnsi="Arial" w:cs="Arial"/>
          <w:shd w:val="clear" w:color="auto" w:fill="FFFFFF"/>
        </w:rPr>
        <w:t>О внесении изменений в части первую и вторую Налогового кодекса Российской Федерации</w:t>
      </w:r>
      <w:r w:rsidR="00DD68C0" w:rsidRPr="00DD68C0">
        <w:rPr>
          <w:rFonts w:ascii="Arial" w:hAnsi="Arial" w:cs="Arial"/>
          <w:color w:val="22272F"/>
          <w:shd w:val="clear" w:color="auto" w:fill="FFFFFF"/>
        </w:rPr>
        <w:t xml:space="preserve">, </w:t>
      </w:r>
      <w:r w:rsidR="00DD68C0" w:rsidRPr="00DD68C0">
        <w:rPr>
          <w:rFonts w:ascii="Arial" w:hAnsi="Arial" w:cs="Arial"/>
          <w:shd w:val="clear" w:color="auto" w:fill="FFFFFF"/>
        </w:rPr>
        <w:t>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proofErr w:type="gramEnd"/>
      <w:r w:rsidR="00DD68C0" w:rsidRPr="00DD68C0">
        <w:rPr>
          <w:rFonts w:ascii="Arial" w:hAnsi="Arial" w:cs="Arial"/>
          <w:shd w:val="clear" w:color="auto" w:fill="FFFFFF"/>
        </w:rPr>
        <w:t>",</w:t>
      </w:r>
      <w:r w:rsidR="00DD68C0">
        <w:rPr>
          <w:rFonts w:ascii="Arial" w:hAnsi="Arial" w:cs="Arial"/>
          <w:color w:val="22272F"/>
          <w:shd w:val="clear" w:color="auto" w:fill="FFFFFF"/>
        </w:rPr>
        <w:t xml:space="preserve"> </w:t>
      </w:r>
      <w:r w:rsidR="0003415F" w:rsidRPr="00DD68C0">
        <w:rPr>
          <w:rFonts w:ascii="Arial" w:hAnsi="Arial" w:cs="Arial"/>
          <w:kern w:val="28"/>
        </w:rPr>
        <w:t xml:space="preserve"> Уставом </w:t>
      </w:r>
      <w:proofErr w:type="spellStart"/>
      <w:r w:rsidR="0003415F" w:rsidRPr="00DD68C0">
        <w:rPr>
          <w:rFonts w:ascii="Arial" w:hAnsi="Arial" w:cs="Arial"/>
        </w:rPr>
        <w:t>Небельского</w:t>
      </w:r>
      <w:proofErr w:type="spellEnd"/>
      <w:r w:rsidR="0003415F" w:rsidRPr="00DD68C0">
        <w:rPr>
          <w:rFonts w:ascii="Arial" w:hAnsi="Arial" w:cs="Arial"/>
        </w:rPr>
        <w:t xml:space="preserve"> муниципального образования, Сход граждан </w:t>
      </w:r>
      <w:proofErr w:type="spellStart"/>
      <w:r w:rsidR="0003415F" w:rsidRPr="00DD68C0">
        <w:rPr>
          <w:rFonts w:ascii="Arial" w:hAnsi="Arial" w:cs="Arial"/>
        </w:rPr>
        <w:t>Небельского</w:t>
      </w:r>
      <w:proofErr w:type="spellEnd"/>
      <w:r w:rsidR="0003415F" w:rsidRPr="00DD68C0">
        <w:rPr>
          <w:rFonts w:ascii="Arial" w:hAnsi="Arial" w:cs="Arial"/>
        </w:rPr>
        <w:t xml:space="preserve"> </w:t>
      </w:r>
      <w:r w:rsidR="006217D8" w:rsidRPr="00DD68C0">
        <w:rPr>
          <w:rFonts w:ascii="Arial" w:hAnsi="Arial" w:cs="Arial"/>
        </w:rPr>
        <w:t>сельского поселения</w:t>
      </w:r>
    </w:p>
    <w:p w:rsidR="006217D8" w:rsidRPr="00DD68C0" w:rsidRDefault="006217D8" w:rsidP="00DD68C0">
      <w:pPr>
        <w:ind w:firstLine="426"/>
        <w:jc w:val="both"/>
        <w:rPr>
          <w:rFonts w:ascii="Arial" w:hAnsi="Arial" w:cs="Arial"/>
        </w:rPr>
      </w:pPr>
    </w:p>
    <w:p w:rsidR="0003415F" w:rsidRPr="00DD68C0" w:rsidRDefault="006217D8" w:rsidP="00DD68C0">
      <w:pPr>
        <w:ind w:firstLine="426"/>
        <w:jc w:val="center"/>
        <w:rPr>
          <w:rFonts w:ascii="Arial" w:hAnsi="Arial" w:cs="Arial"/>
        </w:rPr>
      </w:pPr>
      <w:r w:rsidRPr="00DD68C0">
        <w:rPr>
          <w:rFonts w:ascii="Arial" w:hAnsi="Arial" w:cs="Arial"/>
          <w:b/>
        </w:rPr>
        <w:t>РЕШИЛ:</w:t>
      </w:r>
    </w:p>
    <w:p w:rsidR="00EF720A" w:rsidRPr="00DD68C0" w:rsidRDefault="00EF720A" w:rsidP="00DD68C0">
      <w:pPr>
        <w:jc w:val="both"/>
        <w:rPr>
          <w:rFonts w:ascii="Arial" w:hAnsi="Arial" w:cs="Arial"/>
          <w:b/>
        </w:rPr>
      </w:pPr>
    </w:p>
    <w:p w:rsidR="00DD68C0" w:rsidRPr="00DD68C0" w:rsidRDefault="00DD68C0" w:rsidP="00DD68C0">
      <w:pPr>
        <w:widowControl w:val="0"/>
        <w:tabs>
          <w:tab w:val="left" w:pos="709"/>
          <w:tab w:val="left" w:pos="140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1. </w:t>
      </w:r>
      <w:r w:rsidRPr="00DD68C0">
        <w:rPr>
          <w:rFonts w:ascii="Arial" w:hAnsi="Arial" w:cs="Arial"/>
          <w:color w:val="000000"/>
          <w:lang w:bidi="ru-RU"/>
        </w:rPr>
        <w:t xml:space="preserve">Установить и ввести в действие с 1 января 2025 года на территории </w:t>
      </w:r>
      <w:proofErr w:type="spellStart"/>
      <w:r w:rsidRPr="00DD68C0">
        <w:rPr>
          <w:rFonts w:ascii="Arial" w:hAnsi="Arial" w:cs="Arial"/>
        </w:rPr>
        <w:t>Небельского</w:t>
      </w:r>
      <w:proofErr w:type="spellEnd"/>
      <w:r w:rsidRPr="00DD68C0">
        <w:rPr>
          <w:rFonts w:ascii="Arial" w:hAnsi="Arial" w:cs="Arial"/>
        </w:rPr>
        <w:t xml:space="preserve"> сельского поселения</w:t>
      </w:r>
      <w:r w:rsidRPr="00DD68C0">
        <w:rPr>
          <w:rFonts w:ascii="Arial" w:hAnsi="Arial" w:cs="Arial"/>
          <w:color w:val="000000"/>
          <w:lang w:bidi="ru-RU"/>
        </w:rPr>
        <w:t xml:space="preserve"> налог на имущество физических лиц (далее - налог).</w:t>
      </w:r>
    </w:p>
    <w:p w:rsidR="00DD68C0" w:rsidRPr="00DD68C0" w:rsidRDefault="00DD68C0" w:rsidP="00DD68C0">
      <w:pPr>
        <w:widowControl w:val="0"/>
        <w:tabs>
          <w:tab w:val="left" w:pos="140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2. </w:t>
      </w:r>
      <w:r w:rsidRPr="00DD68C0">
        <w:rPr>
          <w:rFonts w:ascii="Arial" w:hAnsi="Arial" w:cs="Arial"/>
          <w:color w:val="000000"/>
          <w:lang w:bidi="ru-RU"/>
        </w:rPr>
        <w:t>Установить налоговые ставки в процентах от кадастровой стоимости объектов налогообложения в следующих размерах:</w:t>
      </w:r>
    </w:p>
    <w:p w:rsidR="00DD68C0" w:rsidRPr="00DD68C0" w:rsidRDefault="00DD68C0" w:rsidP="00DD68C0">
      <w:pPr>
        <w:pStyle w:val="30"/>
        <w:shd w:val="clear" w:color="auto" w:fill="auto"/>
        <w:tabs>
          <w:tab w:val="left" w:pos="939"/>
        </w:tabs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Pr="00DD68C0">
        <w:rPr>
          <w:rFonts w:ascii="Arial" w:hAnsi="Arial" w:cs="Arial"/>
          <w:b w:val="0"/>
          <w:color w:val="000000"/>
          <w:sz w:val="24"/>
          <w:szCs w:val="24"/>
          <w:lang w:bidi="ru-RU"/>
        </w:rPr>
        <w:t>2.1.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DD68C0">
        <w:rPr>
          <w:rFonts w:ascii="Arial" w:hAnsi="Arial" w:cs="Arial"/>
          <w:color w:val="000000"/>
          <w:sz w:val="24"/>
          <w:szCs w:val="24"/>
          <w:lang w:bidi="ru-RU"/>
        </w:rPr>
        <w:t xml:space="preserve">0,1 </w:t>
      </w:r>
      <w:r w:rsidRPr="00C20B9A">
        <w:rPr>
          <w:rFonts w:ascii="Arial" w:hAnsi="Arial" w:cs="Arial"/>
          <w:color w:val="000000"/>
          <w:sz w:val="24"/>
          <w:szCs w:val="24"/>
          <w:lang w:bidi="ru-RU"/>
        </w:rPr>
        <w:t>процента</w:t>
      </w:r>
      <w:r w:rsidRPr="00DD68C0">
        <w:rPr>
          <w:rFonts w:ascii="Arial" w:hAnsi="Arial" w:cs="Arial"/>
          <w:b w:val="0"/>
          <w:color w:val="000000"/>
          <w:sz w:val="24"/>
          <w:szCs w:val="24"/>
          <w:lang w:bidi="ru-RU"/>
        </w:rPr>
        <w:t xml:space="preserve"> в отношении:</w:t>
      </w:r>
    </w:p>
    <w:p w:rsidR="00DD68C0" w:rsidRPr="00DD68C0" w:rsidRDefault="00DD68C0" w:rsidP="00DD68C0">
      <w:pPr>
        <w:widowControl w:val="0"/>
        <w:numPr>
          <w:ilvl w:val="0"/>
          <w:numId w:val="4"/>
        </w:numPr>
        <w:tabs>
          <w:tab w:val="left" w:pos="223"/>
        </w:tabs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>жилых домов, частей жилых домов, квартир, частей квартир, комнат;</w:t>
      </w:r>
    </w:p>
    <w:p w:rsidR="00DD68C0" w:rsidRPr="00DD68C0" w:rsidRDefault="00DD68C0" w:rsidP="00DD68C0">
      <w:pPr>
        <w:widowControl w:val="0"/>
        <w:numPr>
          <w:ilvl w:val="0"/>
          <w:numId w:val="4"/>
        </w:numPr>
        <w:tabs>
          <w:tab w:val="left" w:pos="223"/>
        </w:tabs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 xml:space="preserve">объектов незавершенного строительства в </w:t>
      </w:r>
      <w:r w:rsidRPr="00DD68C0">
        <w:rPr>
          <w:rStyle w:val="210pt"/>
          <w:rFonts w:ascii="Arial" w:hAnsi="Arial" w:cs="Arial"/>
          <w:sz w:val="24"/>
          <w:szCs w:val="24"/>
        </w:rPr>
        <w:t xml:space="preserve">случае, если проектируемым назначением </w:t>
      </w:r>
      <w:r w:rsidRPr="00DD68C0">
        <w:rPr>
          <w:rFonts w:ascii="Arial" w:hAnsi="Arial" w:cs="Arial"/>
          <w:color w:val="000000"/>
          <w:lang w:bidi="ru-RU"/>
        </w:rPr>
        <w:t>таких объектов является жилой дом;</w:t>
      </w:r>
    </w:p>
    <w:p w:rsidR="00DD68C0" w:rsidRPr="00DD68C0" w:rsidRDefault="00DD68C0" w:rsidP="00DD68C0">
      <w:pPr>
        <w:widowControl w:val="0"/>
        <w:numPr>
          <w:ilvl w:val="0"/>
          <w:numId w:val="4"/>
        </w:numPr>
        <w:tabs>
          <w:tab w:val="left" w:pos="223"/>
        </w:tabs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>единых недвижимых комплексов, в  состав которых входит хотя бы один жилой дом;</w:t>
      </w:r>
    </w:p>
    <w:p w:rsidR="00DD68C0" w:rsidRPr="00500EAF" w:rsidRDefault="00DD68C0" w:rsidP="00DD68C0">
      <w:pPr>
        <w:widowControl w:val="0"/>
        <w:numPr>
          <w:ilvl w:val="0"/>
          <w:numId w:val="4"/>
        </w:numPr>
        <w:tabs>
          <w:tab w:val="left" w:pos="228"/>
        </w:tabs>
        <w:jc w:val="both"/>
        <w:rPr>
          <w:rFonts w:ascii="Arial" w:hAnsi="Arial" w:cs="Arial"/>
          <w:highlight w:val="yellow"/>
        </w:rPr>
      </w:pPr>
      <w:r w:rsidRPr="00DD68C0">
        <w:rPr>
          <w:rFonts w:ascii="Arial" w:hAnsi="Arial" w:cs="Arial"/>
          <w:color w:val="000000"/>
          <w:lang w:bidi="ru-RU"/>
        </w:rPr>
        <w:t xml:space="preserve">гаражей и </w:t>
      </w:r>
      <w:proofErr w:type="spellStart"/>
      <w:r w:rsidRPr="00DD68C0">
        <w:rPr>
          <w:rFonts w:ascii="Arial" w:hAnsi="Arial" w:cs="Arial"/>
          <w:color w:val="000000"/>
          <w:lang w:bidi="ru-RU"/>
        </w:rPr>
        <w:t>машино</w:t>
      </w:r>
      <w:proofErr w:type="spellEnd"/>
      <w:r w:rsidRPr="00DD68C0">
        <w:rPr>
          <w:rFonts w:ascii="Arial" w:hAnsi="Arial" w:cs="Arial"/>
          <w:color w:val="000000"/>
          <w:lang w:bidi="ru-RU"/>
        </w:rPr>
        <w:t xml:space="preserve"> - мест, в том числе расположенных в объектах налогообложения указанных </w:t>
      </w:r>
      <w:r w:rsidRPr="00500EAF">
        <w:rPr>
          <w:rFonts w:ascii="Arial" w:hAnsi="Arial" w:cs="Arial"/>
          <w:color w:val="000000"/>
          <w:highlight w:val="yellow"/>
          <w:lang w:bidi="ru-RU"/>
        </w:rPr>
        <w:t xml:space="preserve">в подпункте 2 </w:t>
      </w:r>
      <w:r w:rsidR="00E14BAB" w:rsidRPr="00500EAF">
        <w:rPr>
          <w:rFonts w:ascii="Arial" w:hAnsi="Arial" w:cs="Arial"/>
          <w:color w:val="000000"/>
          <w:highlight w:val="yellow"/>
          <w:lang w:bidi="ru-RU"/>
        </w:rPr>
        <w:t>пункта 2 статьи 406 Налогового кодекса Российской Федерации</w:t>
      </w:r>
      <w:r w:rsidR="00500EAF" w:rsidRPr="00500EAF">
        <w:rPr>
          <w:rFonts w:ascii="Arial" w:hAnsi="Arial" w:cs="Arial"/>
          <w:color w:val="000000"/>
          <w:highlight w:val="yellow"/>
          <w:lang w:bidi="ru-RU"/>
        </w:rPr>
        <w:t>;</w:t>
      </w:r>
    </w:p>
    <w:p w:rsidR="00DD68C0" w:rsidRPr="00DD68C0" w:rsidRDefault="00DD68C0" w:rsidP="00DD68C0">
      <w:pPr>
        <w:jc w:val="both"/>
        <w:rPr>
          <w:rFonts w:ascii="Arial" w:hAnsi="Arial" w:cs="Arial"/>
        </w:rPr>
      </w:pPr>
      <w:r w:rsidRPr="00DD68C0">
        <w:rPr>
          <w:rFonts w:ascii="Arial" w:hAnsi="Arial" w:cs="Arial"/>
          <w:color w:val="000000"/>
          <w:lang w:bidi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D68C0" w:rsidRPr="00DD68C0" w:rsidRDefault="00DD68C0" w:rsidP="00DD68C0">
      <w:pPr>
        <w:widowControl w:val="0"/>
        <w:tabs>
          <w:tab w:val="left" w:pos="709"/>
          <w:tab w:val="left" w:pos="880"/>
        </w:tabs>
        <w:jc w:val="both"/>
        <w:rPr>
          <w:rFonts w:ascii="Arial" w:hAnsi="Arial" w:cs="Arial"/>
          <w:b/>
        </w:rPr>
      </w:pPr>
      <w:r>
        <w:rPr>
          <w:rStyle w:val="2"/>
          <w:rFonts w:ascii="Arial" w:hAnsi="Arial" w:cs="Arial"/>
          <w:b w:val="0"/>
        </w:rPr>
        <w:t xml:space="preserve">           </w:t>
      </w:r>
      <w:r w:rsidRPr="00DD68C0">
        <w:rPr>
          <w:rStyle w:val="2"/>
          <w:rFonts w:ascii="Arial" w:hAnsi="Arial" w:cs="Arial"/>
          <w:b w:val="0"/>
        </w:rPr>
        <w:t xml:space="preserve">2.2.  </w:t>
      </w:r>
      <w:r w:rsidRPr="00DD68C0">
        <w:rPr>
          <w:rStyle w:val="2"/>
          <w:rFonts w:ascii="Arial" w:hAnsi="Arial" w:cs="Arial"/>
        </w:rPr>
        <w:t>2,5</w:t>
      </w:r>
      <w:r w:rsidRPr="00DD68C0">
        <w:rPr>
          <w:rStyle w:val="2"/>
          <w:rFonts w:ascii="Arial" w:hAnsi="Arial" w:cs="Arial"/>
          <w:b w:val="0"/>
        </w:rPr>
        <w:t xml:space="preserve"> </w:t>
      </w:r>
      <w:r w:rsidRPr="00C20B9A">
        <w:rPr>
          <w:rStyle w:val="2"/>
          <w:rFonts w:ascii="Arial" w:hAnsi="Arial" w:cs="Arial"/>
        </w:rPr>
        <w:t>процента</w:t>
      </w:r>
      <w:r w:rsidRPr="00DD68C0">
        <w:rPr>
          <w:rStyle w:val="2"/>
          <w:rFonts w:ascii="Arial" w:hAnsi="Arial" w:cs="Arial"/>
        </w:rPr>
        <w:t xml:space="preserve"> </w:t>
      </w:r>
      <w:r w:rsidRPr="00DD68C0">
        <w:rPr>
          <w:rStyle w:val="2"/>
          <w:rFonts w:ascii="Arial" w:hAnsi="Arial" w:cs="Arial"/>
          <w:b w:val="0"/>
        </w:rPr>
        <w:t>в отношении объектов налогообложения, кадастровая стоимость каждого из которых превышает 300 миллионов рублей.</w:t>
      </w:r>
    </w:p>
    <w:p w:rsidR="00DD68C0" w:rsidRPr="00DD68C0" w:rsidRDefault="00DD68C0" w:rsidP="00DD68C0">
      <w:pPr>
        <w:widowControl w:val="0"/>
        <w:tabs>
          <w:tab w:val="left" w:pos="982"/>
        </w:tabs>
        <w:jc w:val="both"/>
        <w:rPr>
          <w:rFonts w:ascii="Arial" w:hAnsi="Arial" w:cs="Arial"/>
        </w:rPr>
      </w:pPr>
      <w:r>
        <w:rPr>
          <w:rStyle w:val="2"/>
          <w:rFonts w:ascii="Arial" w:hAnsi="Arial" w:cs="Arial"/>
          <w:b w:val="0"/>
        </w:rPr>
        <w:t xml:space="preserve">           </w:t>
      </w:r>
      <w:r w:rsidRPr="00DD68C0">
        <w:rPr>
          <w:rStyle w:val="2"/>
          <w:rFonts w:ascii="Arial" w:hAnsi="Arial" w:cs="Arial"/>
          <w:b w:val="0"/>
        </w:rPr>
        <w:t xml:space="preserve">2.3. </w:t>
      </w:r>
      <w:r w:rsidRPr="00DD68C0">
        <w:rPr>
          <w:rStyle w:val="2"/>
          <w:rFonts w:ascii="Arial" w:hAnsi="Arial" w:cs="Arial"/>
        </w:rPr>
        <w:t>0,5</w:t>
      </w:r>
      <w:r w:rsidRPr="00DD68C0">
        <w:rPr>
          <w:rStyle w:val="2"/>
          <w:rFonts w:ascii="Arial" w:hAnsi="Arial" w:cs="Arial"/>
          <w:b w:val="0"/>
        </w:rPr>
        <w:t xml:space="preserve"> </w:t>
      </w:r>
      <w:r w:rsidRPr="00C20B9A">
        <w:rPr>
          <w:rStyle w:val="2"/>
          <w:rFonts w:ascii="Arial" w:hAnsi="Arial" w:cs="Arial"/>
        </w:rPr>
        <w:t>процентов</w:t>
      </w:r>
      <w:r>
        <w:rPr>
          <w:rStyle w:val="2"/>
          <w:rFonts w:ascii="Arial" w:hAnsi="Arial" w:cs="Arial"/>
          <w:b w:val="0"/>
        </w:rPr>
        <w:t xml:space="preserve"> </w:t>
      </w:r>
      <w:r w:rsidRPr="00DD68C0">
        <w:rPr>
          <w:rStyle w:val="2"/>
          <w:rFonts w:ascii="Arial" w:hAnsi="Arial" w:cs="Arial"/>
        </w:rPr>
        <w:t xml:space="preserve"> </w:t>
      </w:r>
      <w:r w:rsidRPr="00DD68C0">
        <w:rPr>
          <w:rFonts w:ascii="Arial" w:hAnsi="Arial" w:cs="Arial"/>
          <w:color w:val="000000"/>
          <w:lang w:bidi="ru-RU"/>
        </w:rPr>
        <w:t>в отношении прочих объектов налогообложения.</w:t>
      </w:r>
    </w:p>
    <w:p w:rsidR="00DD68C0" w:rsidRPr="00DD68C0" w:rsidRDefault="00DD68C0" w:rsidP="00DD68C0">
      <w:pPr>
        <w:widowControl w:val="0"/>
        <w:tabs>
          <w:tab w:val="left" w:pos="709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3. </w:t>
      </w:r>
      <w:r w:rsidRPr="00DD68C0">
        <w:rPr>
          <w:rFonts w:ascii="Arial" w:hAnsi="Arial" w:cs="Arial"/>
          <w:color w:val="000000"/>
          <w:lang w:bidi="ru-RU"/>
        </w:rPr>
        <w:t>Категории налогоплательщиков, имеющих право на налоговую льготу, а гак же порядок и основания применения такой льготы определены статьей 407 главы 32 Налогового кодекса Российской Федерации.</w:t>
      </w:r>
    </w:p>
    <w:p w:rsidR="00DD68C0" w:rsidRPr="00DD68C0" w:rsidRDefault="00DD68C0" w:rsidP="00DD68C0">
      <w:pPr>
        <w:widowControl w:val="0"/>
        <w:tabs>
          <w:tab w:val="left" w:pos="709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 </w:t>
      </w:r>
      <w:r w:rsidRPr="00DD68C0">
        <w:rPr>
          <w:rFonts w:ascii="Arial" w:hAnsi="Arial" w:cs="Arial"/>
          <w:color w:val="000000"/>
          <w:lang w:bidi="ru-RU"/>
        </w:rPr>
        <w:t>Помимо категорий налогоплательщиков, определенных статьей 407 главы 32 Налогового кодекса Российской Федерации, установить налоговые льготы по уплате налога на имущество физических лиц следующим категориям налогоплательщиков:</w:t>
      </w:r>
    </w:p>
    <w:p w:rsidR="00DD68C0" w:rsidRPr="00DD68C0" w:rsidRDefault="00DD68C0" w:rsidP="00DD68C0">
      <w:pPr>
        <w:widowControl w:val="0"/>
        <w:tabs>
          <w:tab w:val="left" w:pos="103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4.1. </w:t>
      </w:r>
      <w:proofErr w:type="gramStart"/>
      <w:r w:rsidRPr="00DD68C0">
        <w:rPr>
          <w:rFonts w:ascii="Arial" w:hAnsi="Arial" w:cs="Arial"/>
          <w:color w:val="000000"/>
          <w:lang w:bidi="ru-RU"/>
        </w:rPr>
        <w:t xml:space="preserve">Гражданам, получающим пенсию по случаю потери кормильца, со </w:t>
      </w:r>
      <w:r w:rsidRPr="00DD68C0">
        <w:rPr>
          <w:rFonts w:ascii="Arial" w:hAnsi="Arial" w:cs="Arial"/>
          <w:color w:val="000000"/>
          <w:lang w:bidi="ru-RU"/>
        </w:rPr>
        <w:lastRenderedPageBreak/>
        <w:t>среднедушевым доходом, не превышающем величины установленного в соответствии с законодательством Иркутской области на начало текущего года прожиточного минимума, и их совладельцами - несовершеннолетними детьми.</w:t>
      </w:r>
      <w:proofErr w:type="gramEnd"/>
      <w:r w:rsidRPr="00DD68C0">
        <w:rPr>
          <w:rFonts w:ascii="Arial" w:hAnsi="Arial" w:cs="Arial"/>
          <w:color w:val="000000"/>
          <w:lang w:bidi="ru-RU"/>
        </w:rPr>
        <w:t xml:space="preserve"> Льгота предоставляется на основании пенсионного удостоверения (либо его нотариально заверенной копии), справки с места работы о полученных доходах за предыдущий год или справки о полученном пособии по безработице, справки о составе семьи;</w:t>
      </w:r>
    </w:p>
    <w:p w:rsidR="00DD68C0" w:rsidRPr="00DD68C0" w:rsidRDefault="00DD68C0" w:rsidP="00DD68C0">
      <w:pPr>
        <w:widowControl w:val="0"/>
        <w:tabs>
          <w:tab w:val="left" w:pos="709"/>
          <w:tab w:val="left" w:pos="884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4.2. </w:t>
      </w:r>
      <w:r w:rsidRPr="00DD68C0">
        <w:rPr>
          <w:rFonts w:ascii="Arial" w:hAnsi="Arial" w:cs="Arial"/>
          <w:color w:val="000000"/>
          <w:lang w:bidi="ru-RU"/>
        </w:rPr>
        <w:t>Многодетным семьям со среднедушевым доходом, не превышающим величины установленного в соответствии с законодательством Иркутской области на начало текущего года прожиточного минимума, и их совладельцами - несовершеннолетними детьми. Льгота предоставляется на основании справки о составе семьи, трудовых книжек (либо их нотариально заверенных копий), справок с места работы о полученных доходах за предыдущий год или справок о полученном пособии по безработице всех нетрудоспособных членов семьи;</w:t>
      </w:r>
    </w:p>
    <w:p w:rsidR="00DD68C0" w:rsidRPr="00DD68C0" w:rsidRDefault="00DD68C0" w:rsidP="00DD68C0">
      <w:pPr>
        <w:widowControl w:val="0"/>
        <w:tabs>
          <w:tab w:val="left" w:pos="709"/>
          <w:tab w:val="left" w:pos="88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4.3. </w:t>
      </w:r>
      <w:r w:rsidRPr="00DD68C0">
        <w:rPr>
          <w:rFonts w:ascii="Arial" w:hAnsi="Arial" w:cs="Arial"/>
          <w:color w:val="000000"/>
          <w:lang w:bidi="ru-RU"/>
        </w:rPr>
        <w:t xml:space="preserve">Несовершеннолетним детям, </w:t>
      </w:r>
      <w:proofErr w:type="gramStart"/>
      <w:r w:rsidRPr="00DD68C0">
        <w:rPr>
          <w:rFonts w:ascii="Arial" w:hAnsi="Arial" w:cs="Arial"/>
          <w:color w:val="000000"/>
          <w:lang w:bidi="ru-RU"/>
        </w:rPr>
        <w:t>находящимися</w:t>
      </w:r>
      <w:proofErr w:type="gramEnd"/>
      <w:r w:rsidRPr="00DD68C0">
        <w:rPr>
          <w:rFonts w:ascii="Arial" w:hAnsi="Arial" w:cs="Arial"/>
          <w:color w:val="000000"/>
          <w:lang w:bidi="ru-RU"/>
        </w:rPr>
        <w:t xml:space="preserve"> под опекой или попечительством. Льгота предоставляется на основании документа об установлении опеки или попечительства (либо его нотариально заверенной копии).</w:t>
      </w:r>
    </w:p>
    <w:p w:rsidR="00DD68C0" w:rsidRPr="00DD68C0" w:rsidRDefault="00DD68C0" w:rsidP="00DD68C0">
      <w:pPr>
        <w:widowControl w:val="0"/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5. </w:t>
      </w:r>
      <w:r w:rsidRPr="00DD68C0">
        <w:rPr>
          <w:rFonts w:ascii="Arial" w:hAnsi="Arial" w:cs="Arial"/>
          <w:color w:val="000000"/>
          <w:lang w:bidi="ru-RU"/>
        </w:rPr>
        <w:t>Налоговая льгота, предусмотренная пунктом 4 настоящего решения,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в предпринимательской деятельности.</w:t>
      </w:r>
    </w:p>
    <w:p w:rsidR="00DD68C0" w:rsidRPr="00DD68C0" w:rsidRDefault="00DD68C0" w:rsidP="00DD68C0">
      <w:pPr>
        <w:widowControl w:val="0"/>
        <w:tabs>
          <w:tab w:val="left" w:pos="709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 </w:t>
      </w:r>
      <w:r w:rsidRPr="00DD68C0">
        <w:rPr>
          <w:rFonts w:ascii="Arial" w:hAnsi="Arial" w:cs="Arial"/>
          <w:color w:val="000000"/>
          <w:lang w:bidi="ru-RU"/>
        </w:rPr>
        <w:t>Налоговая льгота, предусмотренная пунктом 4 настоящего решения, предоставляется в отношении следующих видов объектов налогообложения:</w:t>
      </w:r>
    </w:p>
    <w:p w:rsidR="00DD68C0" w:rsidRPr="00DD68C0" w:rsidRDefault="00DD68C0" w:rsidP="00DD68C0">
      <w:pPr>
        <w:widowControl w:val="0"/>
        <w:tabs>
          <w:tab w:val="left" w:pos="958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6.1. </w:t>
      </w:r>
      <w:r w:rsidRPr="00DD68C0">
        <w:rPr>
          <w:rFonts w:ascii="Arial" w:hAnsi="Arial" w:cs="Arial"/>
          <w:color w:val="000000"/>
          <w:lang w:bidi="ru-RU"/>
        </w:rPr>
        <w:t>квартира, часть квартиры или комната;</w:t>
      </w:r>
    </w:p>
    <w:p w:rsidR="00DD68C0" w:rsidRPr="00DD68C0" w:rsidRDefault="00DD68C0" w:rsidP="00DD68C0">
      <w:pPr>
        <w:widowControl w:val="0"/>
        <w:tabs>
          <w:tab w:val="left" w:pos="987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6.2. </w:t>
      </w:r>
      <w:r w:rsidRPr="00DD68C0">
        <w:rPr>
          <w:rFonts w:ascii="Arial" w:hAnsi="Arial" w:cs="Arial"/>
          <w:color w:val="000000"/>
          <w:lang w:bidi="ru-RU"/>
        </w:rPr>
        <w:t>жилой дом или часть жилого дома;</w:t>
      </w:r>
    </w:p>
    <w:p w:rsidR="00DD68C0" w:rsidRPr="00DD68C0" w:rsidRDefault="00DD68C0" w:rsidP="00DD68C0">
      <w:pPr>
        <w:widowControl w:val="0"/>
        <w:tabs>
          <w:tab w:val="left" w:pos="709"/>
          <w:tab w:val="left" w:pos="874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6.3. </w:t>
      </w:r>
      <w:r w:rsidRPr="00DD68C0">
        <w:rPr>
          <w:rFonts w:ascii="Arial" w:hAnsi="Arial" w:cs="Arial"/>
          <w:color w:val="000000"/>
          <w:lang w:bidi="ru-RU"/>
        </w:rPr>
        <w:t>помещение или сооружение, используемое исключительно в качестве творческих мастерских, ателье, студий, используемых для организации открытых для посещения негосударственных музеев, галерей, библиотек, - на период такого их использования:</w:t>
      </w:r>
    </w:p>
    <w:p w:rsidR="00DD68C0" w:rsidRPr="00DD68C0" w:rsidRDefault="00DD68C0" w:rsidP="00DD68C0">
      <w:pPr>
        <w:widowControl w:val="0"/>
        <w:tabs>
          <w:tab w:val="left" w:pos="709"/>
          <w:tab w:val="left" w:pos="87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6.4. </w:t>
      </w:r>
      <w:r w:rsidRPr="00DD68C0">
        <w:rPr>
          <w:rFonts w:ascii="Arial" w:hAnsi="Arial" w:cs="Arial"/>
          <w:color w:val="000000"/>
          <w:lang w:bidi="ru-RU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D68C0" w:rsidRPr="00DD68C0" w:rsidRDefault="00DD68C0" w:rsidP="00DD68C0">
      <w:pPr>
        <w:widowControl w:val="0"/>
        <w:tabs>
          <w:tab w:val="left" w:pos="709"/>
          <w:tab w:val="left" w:pos="922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6.5. </w:t>
      </w:r>
      <w:r w:rsidRPr="00DD68C0">
        <w:rPr>
          <w:rFonts w:ascii="Arial" w:hAnsi="Arial" w:cs="Arial"/>
          <w:color w:val="000000"/>
          <w:lang w:bidi="ru-RU"/>
        </w:rPr>
        <w:t xml:space="preserve">гараж или </w:t>
      </w:r>
      <w:proofErr w:type="spellStart"/>
      <w:r w:rsidRPr="00DD68C0">
        <w:rPr>
          <w:rFonts w:ascii="Arial" w:hAnsi="Arial" w:cs="Arial"/>
          <w:color w:val="000000"/>
          <w:lang w:bidi="ru-RU"/>
        </w:rPr>
        <w:t>машино-место</w:t>
      </w:r>
      <w:proofErr w:type="spellEnd"/>
      <w:r w:rsidRPr="00DD68C0">
        <w:rPr>
          <w:rFonts w:ascii="Arial" w:hAnsi="Arial" w:cs="Arial"/>
          <w:color w:val="000000"/>
          <w:lang w:bidi="ru-RU"/>
        </w:rPr>
        <w:t>.</w:t>
      </w:r>
    </w:p>
    <w:p w:rsidR="00DD68C0" w:rsidRPr="00DD68C0" w:rsidRDefault="00DD68C0" w:rsidP="00DD68C0">
      <w:pPr>
        <w:widowControl w:val="0"/>
        <w:tabs>
          <w:tab w:val="left" w:pos="709"/>
          <w:tab w:val="left" w:pos="140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7. </w:t>
      </w:r>
      <w:r w:rsidRPr="00DD68C0">
        <w:rPr>
          <w:rFonts w:ascii="Arial" w:hAnsi="Arial" w:cs="Arial"/>
          <w:color w:val="000000"/>
          <w:lang w:bidi="ru-RU"/>
        </w:rPr>
        <w:t>Установить, что категории лиц, которым предоставлены льготы в соответствии с пунктом 4 настоящего решения, могут воспользоваться льготой только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DD68C0" w:rsidRPr="00DD68C0" w:rsidRDefault="00C20B9A" w:rsidP="00C20B9A">
      <w:pPr>
        <w:widowControl w:val="0"/>
        <w:tabs>
          <w:tab w:val="left" w:pos="140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8. </w:t>
      </w:r>
      <w:proofErr w:type="gramStart"/>
      <w:r w:rsidR="00DD68C0" w:rsidRPr="00DD68C0">
        <w:rPr>
          <w:rFonts w:ascii="Arial" w:hAnsi="Arial" w:cs="Arial"/>
          <w:color w:val="000000"/>
          <w:lang w:bidi="ru-RU"/>
        </w:rPr>
        <w:t>Лицо, имеющее право на налоговую льготу, установленную настоящим решением, предоставляет в налоговый орган по своему выбору заявление о предоставлении налоговой льготы в отношении выбранного объекта налогообложения, а так же вправе предоставить документы, подтверждающие право налогоплательщика на налоговую льготу, не позднее 31 декабря года, являющегося налоговым периодом, начиная с которого в отношении указанных объектов применяется налоговая льгота.</w:t>
      </w:r>
      <w:proofErr w:type="gramEnd"/>
      <w:r w:rsidR="00DD68C0" w:rsidRPr="00DD68C0">
        <w:rPr>
          <w:rFonts w:ascii="Arial" w:hAnsi="Arial" w:cs="Arial"/>
          <w:color w:val="000000"/>
          <w:lang w:bidi="ru-RU"/>
        </w:rPr>
        <w:t xml:space="preserve"> Указанные заявления и документы могут быть представлены в налоговый орган через многофункциональный центр предоставления государственных и муниципальных услуг.</w:t>
      </w:r>
    </w:p>
    <w:p w:rsidR="00DD68C0" w:rsidRPr="00DD68C0" w:rsidRDefault="00C20B9A" w:rsidP="00C20B9A">
      <w:pPr>
        <w:widowControl w:val="0"/>
        <w:tabs>
          <w:tab w:val="left" w:pos="709"/>
          <w:tab w:val="left" w:pos="1409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 xml:space="preserve">           9. </w:t>
      </w:r>
      <w:r w:rsidR="00DD68C0" w:rsidRPr="00DD68C0">
        <w:rPr>
          <w:rFonts w:ascii="Arial" w:hAnsi="Arial" w:cs="Arial"/>
          <w:color w:val="000000"/>
          <w:lang w:bidi="ru-RU"/>
        </w:rPr>
        <w:t>Налог на имущество физических лиц уплачивается в порядке и сроки, установленные статьей 409 Налогового кодекса Российской Федерации.</w:t>
      </w:r>
    </w:p>
    <w:p w:rsidR="002C4CCF" w:rsidRPr="00C20B9A" w:rsidRDefault="00676B4D" w:rsidP="00C20B9A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20B9A">
        <w:rPr>
          <w:rFonts w:ascii="Arial" w:hAnsi="Arial" w:cs="Arial"/>
          <w:kern w:val="28"/>
          <w:sz w:val="24"/>
          <w:szCs w:val="24"/>
        </w:rPr>
        <w:t xml:space="preserve">   </w:t>
      </w:r>
      <w:r w:rsidR="00C650BC" w:rsidRPr="00C20B9A">
        <w:rPr>
          <w:rFonts w:ascii="Arial" w:hAnsi="Arial" w:cs="Arial"/>
          <w:kern w:val="28"/>
          <w:sz w:val="24"/>
          <w:szCs w:val="24"/>
        </w:rPr>
        <w:t xml:space="preserve">     </w:t>
      </w:r>
      <w:r w:rsidR="003A3620" w:rsidRPr="00C20B9A">
        <w:rPr>
          <w:rFonts w:ascii="Arial" w:hAnsi="Arial" w:cs="Arial"/>
          <w:sz w:val="24"/>
          <w:szCs w:val="24"/>
        </w:rPr>
        <w:t xml:space="preserve">   </w:t>
      </w:r>
      <w:r w:rsidR="00C20B9A">
        <w:rPr>
          <w:rFonts w:ascii="Arial" w:hAnsi="Arial" w:cs="Arial"/>
          <w:sz w:val="24"/>
          <w:szCs w:val="24"/>
        </w:rPr>
        <w:t>10</w:t>
      </w:r>
      <w:r w:rsidR="003A3620" w:rsidRPr="00C20B9A">
        <w:rPr>
          <w:rFonts w:ascii="Arial" w:hAnsi="Arial" w:cs="Arial"/>
          <w:sz w:val="24"/>
          <w:szCs w:val="24"/>
        </w:rPr>
        <w:t xml:space="preserve">. </w:t>
      </w:r>
      <w:r w:rsidR="002C4CCF" w:rsidRPr="00C20B9A">
        <w:rPr>
          <w:rFonts w:ascii="Arial" w:hAnsi="Arial" w:cs="Arial"/>
          <w:sz w:val="24"/>
          <w:szCs w:val="24"/>
        </w:rPr>
        <w:t xml:space="preserve">Настоящее </w:t>
      </w:r>
      <w:r w:rsidR="00C20B9A">
        <w:rPr>
          <w:rFonts w:ascii="Arial" w:hAnsi="Arial" w:cs="Arial"/>
          <w:sz w:val="24"/>
          <w:szCs w:val="24"/>
        </w:rPr>
        <w:t>р</w:t>
      </w:r>
      <w:r w:rsidR="002C4CCF" w:rsidRPr="00C20B9A">
        <w:rPr>
          <w:rFonts w:ascii="Arial" w:hAnsi="Arial" w:cs="Arial"/>
          <w:sz w:val="24"/>
          <w:szCs w:val="24"/>
        </w:rPr>
        <w:t>ешение вступает в силу с 1 января 202</w:t>
      </w:r>
      <w:r w:rsidR="006217D8" w:rsidRPr="00C20B9A">
        <w:rPr>
          <w:rFonts w:ascii="Arial" w:hAnsi="Arial" w:cs="Arial"/>
          <w:sz w:val="24"/>
          <w:szCs w:val="24"/>
        </w:rPr>
        <w:t>5</w:t>
      </w:r>
      <w:r w:rsidR="002C4CCF" w:rsidRPr="00C20B9A">
        <w:rPr>
          <w:rFonts w:ascii="Arial" w:hAnsi="Arial" w:cs="Arial"/>
          <w:sz w:val="24"/>
          <w:szCs w:val="24"/>
        </w:rPr>
        <w:t xml:space="preserve"> года, но не ранее, чем по истечении одного месяца со дня его официального опубликования.</w:t>
      </w:r>
    </w:p>
    <w:p w:rsidR="006217D8" w:rsidRPr="00C20B9A" w:rsidRDefault="002C4CCF" w:rsidP="006217D8">
      <w:pPr>
        <w:ind w:firstLine="426"/>
        <w:jc w:val="both"/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    1</w:t>
      </w:r>
      <w:r w:rsidR="00C20B9A">
        <w:rPr>
          <w:rFonts w:ascii="Arial" w:hAnsi="Arial" w:cs="Arial"/>
        </w:rPr>
        <w:t>1</w:t>
      </w:r>
      <w:r w:rsidRPr="00C20B9A">
        <w:rPr>
          <w:rFonts w:ascii="Arial" w:hAnsi="Arial" w:cs="Arial"/>
        </w:rPr>
        <w:t xml:space="preserve">. </w:t>
      </w:r>
      <w:r w:rsidR="006F262C" w:rsidRPr="00C20B9A">
        <w:rPr>
          <w:rFonts w:ascii="Arial" w:hAnsi="Arial" w:cs="Arial"/>
        </w:rPr>
        <w:t xml:space="preserve">Со дня вступления в силу настоящего </w:t>
      </w:r>
      <w:r w:rsidR="006217D8" w:rsidRPr="00C20B9A">
        <w:rPr>
          <w:rFonts w:ascii="Arial" w:hAnsi="Arial" w:cs="Arial"/>
        </w:rPr>
        <w:t>р</w:t>
      </w:r>
      <w:r w:rsidR="006F262C" w:rsidRPr="00C20B9A">
        <w:rPr>
          <w:rFonts w:ascii="Arial" w:hAnsi="Arial" w:cs="Arial"/>
        </w:rPr>
        <w:t>ешения признать утратившим силу</w:t>
      </w:r>
      <w:r w:rsidR="00853EB5" w:rsidRPr="00C20B9A">
        <w:rPr>
          <w:rFonts w:ascii="Arial" w:hAnsi="Arial" w:cs="Arial"/>
        </w:rPr>
        <w:t xml:space="preserve"> р</w:t>
      </w:r>
      <w:r w:rsidR="006F262C" w:rsidRPr="00C20B9A">
        <w:rPr>
          <w:rFonts w:ascii="Arial" w:hAnsi="Arial" w:cs="Arial"/>
        </w:rPr>
        <w:t>ешени</w:t>
      </w:r>
      <w:r w:rsidR="00F04FE1">
        <w:rPr>
          <w:rFonts w:ascii="Arial" w:hAnsi="Arial" w:cs="Arial"/>
        </w:rPr>
        <w:t>е</w:t>
      </w:r>
      <w:r w:rsidR="006F262C" w:rsidRPr="00C20B9A">
        <w:rPr>
          <w:rFonts w:ascii="Arial" w:hAnsi="Arial" w:cs="Arial"/>
        </w:rPr>
        <w:t xml:space="preserve">  Сход</w:t>
      </w:r>
      <w:r w:rsidR="00F04FE1">
        <w:rPr>
          <w:rFonts w:ascii="Arial" w:hAnsi="Arial" w:cs="Arial"/>
        </w:rPr>
        <w:t>а</w:t>
      </w:r>
      <w:r w:rsidR="006F262C" w:rsidRPr="00C20B9A">
        <w:rPr>
          <w:rFonts w:ascii="Arial" w:hAnsi="Arial" w:cs="Arial"/>
        </w:rPr>
        <w:t xml:space="preserve"> </w:t>
      </w:r>
      <w:r w:rsidR="00853EB5" w:rsidRPr="00C20B9A">
        <w:rPr>
          <w:rFonts w:ascii="Arial" w:hAnsi="Arial" w:cs="Arial"/>
        </w:rPr>
        <w:t xml:space="preserve">граждан </w:t>
      </w:r>
      <w:proofErr w:type="spellStart"/>
      <w:r w:rsidR="006F262C" w:rsidRPr="00C20B9A">
        <w:rPr>
          <w:rFonts w:ascii="Arial" w:hAnsi="Arial" w:cs="Arial"/>
        </w:rPr>
        <w:t>Небельского</w:t>
      </w:r>
      <w:proofErr w:type="spellEnd"/>
      <w:r w:rsidR="006F262C" w:rsidRPr="00C20B9A">
        <w:rPr>
          <w:rFonts w:ascii="Arial" w:hAnsi="Arial" w:cs="Arial"/>
        </w:rPr>
        <w:t xml:space="preserve"> сельского поселения от 2</w:t>
      </w:r>
      <w:r w:rsidR="00F04FE1">
        <w:rPr>
          <w:rFonts w:ascii="Arial" w:hAnsi="Arial" w:cs="Arial"/>
        </w:rPr>
        <w:t>0</w:t>
      </w:r>
      <w:r w:rsidR="006F262C" w:rsidRPr="00C20B9A">
        <w:rPr>
          <w:rFonts w:ascii="Arial" w:hAnsi="Arial" w:cs="Arial"/>
        </w:rPr>
        <w:t xml:space="preserve"> ноября 20</w:t>
      </w:r>
      <w:r w:rsidR="006217D8" w:rsidRPr="00C20B9A">
        <w:rPr>
          <w:rFonts w:ascii="Arial" w:hAnsi="Arial" w:cs="Arial"/>
        </w:rPr>
        <w:t>2</w:t>
      </w:r>
      <w:r w:rsidR="00F04FE1">
        <w:rPr>
          <w:rFonts w:ascii="Arial" w:hAnsi="Arial" w:cs="Arial"/>
        </w:rPr>
        <w:t>4</w:t>
      </w:r>
      <w:r w:rsidR="006F262C" w:rsidRPr="00C20B9A">
        <w:rPr>
          <w:rFonts w:ascii="Arial" w:hAnsi="Arial" w:cs="Arial"/>
        </w:rPr>
        <w:t xml:space="preserve"> г. №</w:t>
      </w:r>
      <w:r w:rsidR="00E66A7B" w:rsidRPr="00C20B9A">
        <w:rPr>
          <w:rFonts w:ascii="Arial" w:hAnsi="Arial" w:cs="Arial"/>
        </w:rPr>
        <w:t xml:space="preserve"> </w:t>
      </w:r>
      <w:r w:rsidR="006217D8" w:rsidRPr="00C20B9A">
        <w:rPr>
          <w:rFonts w:ascii="Arial" w:hAnsi="Arial" w:cs="Arial"/>
        </w:rPr>
        <w:t>1</w:t>
      </w:r>
      <w:r w:rsidR="00F04FE1">
        <w:rPr>
          <w:rFonts w:ascii="Arial" w:hAnsi="Arial" w:cs="Arial"/>
        </w:rPr>
        <w:t>5</w:t>
      </w:r>
      <w:r w:rsidR="006F262C" w:rsidRPr="00C20B9A">
        <w:rPr>
          <w:rFonts w:ascii="Arial" w:hAnsi="Arial" w:cs="Arial"/>
        </w:rPr>
        <w:t xml:space="preserve"> «Об установлении и введении в действие на территории </w:t>
      </w:r>
      <w:proofErr w:type="spellStart"/>
      <w:r w:rsidR="006F262C" w:rsidRPr="00C20B9A">
        <w:rPr>
          <w:rFonts w:ascii="Arial" w:hAnsi="Arial" w:cs="Arial"/>
        </w:rPr>
        <w:lastRenderedPageBreak/>
        <w:t>Небельского</w:t>
      </w:r>
      <w:proofErr w:type="spellEnd"/>
      <w:r w:rsidR="006F262C" w:rsidRPr="00C20B9A">
        <w:rPr>
          <w:rFonts w:ascii="Arial" w:hAnsi="Arial" w:cs="Arial"/>
        </w:rPr>
        <w:t xml:space="preserve"> муниципального образования налога на имущество физических лиц»</w:t>
      </w:r>
      <w:r w:rsidR="006217D8" w:rsidRPr="00C20B9A">
        <w:rPr>
          <w:rFonts w:ascii="Arial" w:hAnsi="Arial" w:cs="Arial"/>
        </w:rPr>
        <w:t>.</w:t>
      </w:r>
      <w:r w:rsidR="00E66A7B" w:rsidRPr="00C20B9A">
        <w:rPr>
          <w:rFonts w:ascii="Arial" w:hAnsi="Arial" w:cs="Arial"/>
        </w:rPr>
        <w:t xml:space="preserve"> </w:t>
      </w:r>
    </w:p>
    <w:p w:rsidR="003E0A71" w:rsidRPr="00C20B9A" w:rsidRDefault="00C20B9A" w:rsidP="00C20B9A">
      <w:pPr>
        <w:tabs>
          <w:tab w:val="left" w:pos="709"/>
        </w:tabs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 xml:space="preserve">    </w:t>
      </w:r>
      <w:r w:rsidR="003E0A71" w:rsidRPr="00C20B9A">
        <w:rPr>
          <w:rFonts w:ascii="Arial" w:hAnsi="Arial" w:cs="Arial"/>
          <w:kern w:val="28"/>
        </w:rPr>
        <w:t>1</w:t>
      </w:r>
      <w:r>
        <w:rPr>
          <w:rFonts w:ascii="Arial" w:hAnsi="Arial" w:cs="Arial"/>
          <w:kern w:val="28"/>
        </w:rPr>
        <w:t>2</w:t>
      </w:r>
      <w:r w:rsidR="006F262C" w:rsidRPr="00C20B9A">
        <w:rPr>
          <w:rFonts w:ascii="Arial" w:hAnsi="Arial" w:cs="Arial"/>
          <w:kern w:val="28"/>
        </w:rPr>
        <w:t xml:space="preserve">. </w:t>
      </w:r>
      <w:r w:rsidR="003E0A71" w:rsidRPr="00C20B9A">
        <w:rPr>
          <w:rFonts w:ascii="Arial" w:hAnsi="Arial" w:cs="Arial"/>
          <w:color w:val="000000"/>
        </w:rPr>
        <w:t xml:space="preserve">Настоящее </w:t>
      </w:r>
      <w:r w:rsidR="006217D8" w:rsidRPr="00C20B9A">
        <w:rPr>
          <w:rFonts w:ascii="Arial" w:hAnsi="Arial" w:cs="Arial"/>
          <w:color w:val="000000"/>
        </w:rPr>
        <w:t>р</w:t>
      </w:r>
      <w:r w:rsidR="003E0A71" w:rsidRPr="00C20B9A">
        <w:rPr>
          <w:rFonts w:ascii="Arial" w:hAnsi="Arial" w:cs="Arial"/>
          <w:color w:val="000000"/>
        </w:rPr>
        <w:t xml:space="preserve">ешение опубликовать в </w:t>
      </w:r>
      <w:r w:rsidR="003E0A71" w:rsidRPr="00C20B9A">
        <w:rPr>
          <w:rFonts w:ascii="Arial" w:hAnsi="Arial" w:cs="Arial"/>
        </w:rPr>
        <w:t>периодическом печатном издании «Вестник» и на официальном сайте администрации Киренского муниципального района в разделе «Поселения района» (</w:t>
      </w:r>
      <w:hyperlink r:id="rId8" w:history="1">
        <w:r w:rsidR="003E0A71" w:rsidRPr="00C20B9A">
          <w:rPr>
            <w:rStyle w:val="ab"/>
            <w:rFonts w:ascii="Arial" w:hAnsi="Arial" w:cs="Arial"/>
            <w:color w:val="auto"/>
            <w:u w:val="none"/>
          </w:rPr>
          <w:t>http://kirenskrn.irkobl.ru</w:t>
        </w:r>
      </w:hyperlink>
      <w:r w:rsidR="003E0A71" w:rsidRPr="00C20B9A">
        <w:rPr>
          <w:rFonts w:ascii="Arial" w:hAnsi="Arial" w:cs="Arial"/>
        </w:rPr>
        <w:t>) в информационно-телекоммуникационной сети «Интернет».</w:t>
      </w:r>
    </w:p>
    <w:p w:rsidR="006F262C" w:rsidRPr="00C20B9A" w:rsidRDefault="006F262C" w:rsidP="00C650BC">
      <w:pPr>
        <w:tabs>
          <w:tab w:val="left" w:pos="5740"/>
        </w:tabs>
        <w:jc w:val="both"/>
        <w:rPr>
          <w:rFonts w:ascii="Arial" w:hAnsi="Arial" w:cs="Arial"/>
        </w:rPr>
      </w:pPr>
    </w:p>
    <w:p w:rsidR="006F262C" w:rsidRPr="00C20B9A" w:rsidRDefault="006F262C" w:rsidP="00C650BC">
      <w:pPr>
        <w:tabs>
          <w:tab w:val="left" w:pos="5740"/>
        </w:tabs>
        <w:jc w:val="both"/>
        <w:rPr>
          <w:rFonts w:ascii="Arial" w:hAnsi="Arial" w:cs="Arial"/>
        </w:rPr>
      </w:pPr>
    </w:p>
    <w:p w:rsidR="006F262C" w:rsidRPr="00C20B9A" w:rsidRDefault="006F262C" w:rsidP="00C650BC">
      <w:pPr>
        <w:jc w:val="both"/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Глава </w:t>
      </w:r>
      <w:proofErr w:type="spellStart"/>
      <w:r w:rsidRPr="00C20B9A">
        <w:rPr>
          <w:rFonts w:ascii="Arial" w:hAnsi="Arial" w:cs="Arial"/>
        </w:rPr>
        <w:t>Небельского</w:t>
      </w:r>
      <w:proofErr w:type="spellEnd"/>
    </w:p>
    <w:p w:rsidR="006F262C" w:rsidRPr="00C20B9A" w:rsidRDefault="006F262C" w:rsidP="003E0A71">
      <w:pPr>
        <w:tabs>
          <w:tab w:val="left" w:pos="709"/>
        </w:tabs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сельского поселения                                                </w:t>
      </w:r>
      <w:r w:rsidRPr="00C20B9A">
        <w:rPr>
          <w:rFonts w:ascii="Arial" w:hAnsi="Arial" w:cs="Arial"/>
        </w:rPr>
        <w:tab/>
      </w:r>
      <w:r w:rsidRPr="00C20B9A">
        <w:rPr>
          <w:rFonts w:ascii="Arial" w:hAnsi="Arial" w:cs="Arial"/>
        </w:rPr>
        <w:tab/>
      </w:r>
      <w:r w:rsidRPr="00C20B9A">
        <w:rPr>
          <w:rFonts w:ascii="Arial" w:hAnsi="Arial" w:cs="Arial"/>
        </w:rPr>
        <w:tab/>
      </w:r>
      <w:r w:rsidRPr="00C20B9A">
        <w:rPr>
          <w:rFonts w:ascii="Arial" w:hAnsi="Arial" w:cs="Arial"/>
        </w:rPr>
        <w:tab/>
        <w:t xml:space="preserve">     Н.В.Ворона</w:t>
      </w:r>
    </w:p>
    <w:p w:rsidR="006F262C" w:rsidRPr="00C20B9A" w:rsidRDefault="006F262C" w:rsidP="00C650BC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6217D8" w:rsidRPr="00C20B9A" w:rsidRDefault="006217D8" w:rsidP="006217D8">
      <w:pPr>
        <w:rPr>
          <w:rFonts w:ascii="Arial" w:hAnsi="Arial" w:cs="Arial"/>
        </w:rPr>
      </w:pPr>
      <w:r w:rsidRPr="00C20B9A">
        <w:rPr>
          <w:rFonts w:ascii="Arial" w:hAnsi="Arial" w:cs="Arial"/>
        </w:rPr>
        <w:t xml:space="preserve">Председатель Схода граждан </w:t>
      </w:r>
    </w:p>
    <w:p w:rsidR="006217D8" w:rsidRPr="00C20B9A" w:rsidRDefault="006217D8" w:rsidP="00C20B9A">
      <w:pPr>
        <w:tabs>
          <w:tab w:val="left" w:pos="709"/>
        </w:tabs>
        <w:rPr>
          <w:rFonts w:ascii="Arial" w:hAnsi="Arial" w:cs="Arial"/>
        </w:rPr>
      </w:pPr>
      <w:proofErr w:type="spellStart"/>
      <w:r w:rsidRPr="00C20B9A">
        <w:rPr>
          <w:rFonts w:ascii="Arial" w:hAnsi="Arial" w:cs="Arial"/>
        </w:rPr>
        <w:t>Небельского</w:t>
      </w:r>
      <w:proofErr w:type="spellEnd"/>
      <w:r w:rsidRPr="00C20B9A">
        <w:rPr>
          <w:rFonts w:ascii="Arial" w:hAnsi="Arial" w:cs="Arial"/>
        </w:rPr>
        <w:t xml:space="preserve"> сельского поселения                                                                       </w:t>
      </w:r>
      <w:r w:rsidRPr="00C20B9A">
        <w:rPr>
          <w:rFonts w:ascii="Arial" w:hAnsi="Arial" w:cs="Arial"/>
        </w:rPr>
        <w:tab/>
        <w:t xml:space="preserve">    Н.В.Ворона</w:t>
      </w:r>
    </w:p>
    <w:p w:rsidR="006217D8" w:rsidRPr="00C20B9A" w:rsidRDefault="006217D8" w:rsidP="00C650BC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01648A" w:rsidRPr="00C20B9A" w:rsidRDefault="0001648A" w:rsidP="00C650BC">
      <w:pPr>
        <w:rPr>
          <w:rFonts w:ascii="Arial" w:hAnsi="Arial" w:cs="Arial"/>
        </w:rPr>
      </w:pPr>
    </w:p>
    <w:sectPr w:rsidR="0001648A" w:rsidRPr="00C20B9A" w:rsidSect="00AC4107"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CCA" w:rsidRDefault="00990CCA">
      <w:r>
        <w:separator/>
      </w:r>
    </w:p>
  </w:endnote>
  <w:endnote w:type="continuationSeparator" w:id="0">
    <w:p w:rsidR="00990CCA" w:rsidRDefault="00990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CCA" w:rsidRDefault="00990CCA">
      <w:r>
        <w:separator/>
      </w:r>
    </w:p>
  </w:footnote>
  <w:footnote w:type="continuationSeparator" w:id="0">
    <w:p w:rsidR="00990CCA" w:rsidRDefault="00990C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1299"/>
    <w:multiLevelType w:val="hybridMultilevel"/>
    <w:tmpl w:val="9AE0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03FCB"/>
    <w:multiLevelType w:val="hybridMultilevel"/>
    <w:tmpl w:val="89D078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7D37470"/>
    <w:multiLevelType w:val="multilevel"/>
    <w:tmpl w:val="64580B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F4FAF"/>
    <w:multiLevelType w:val="multilevel"/>
    <w:tmpl w:val="6F4E96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B933D9"/>
    <w:multiLevelType w:val="multilevel"/>
    <w:tmpl w:val="B6707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037507"/>
    <w:multiLevelType w:val="multilevel"/>
    <w:tmpl w:val="CDCA3B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AD43AA"/>
    <w:multiLevelType w:val="hybridMultilevel"/>
    <w:tmpl w:val="6498BB96"/>
    <w:lvl w:ilvl="0" w:tplc="F9B2D25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7D4217AB"/>
    <w:multiLevelType w:val="multilevel"/>
    <w:tmpl w:val="7F6602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20A"/>
    <w:rsid w:val="00005C23"/>
    <w:rsid w:val="000143B0"/>
    <w:rsid w:val="0001648A"/>
    <w:rsid w:val="00017001"/>
    <w:rsid w:val="0003415F"/>
    <w:rsid w:val="00096565"/>
    <w:rsid w:val="000A58AB"/>
    <w:rsid w:val="000D1ABE"/>
    <w:rsid w:val="000E0333"/>
    <w:rsid w:val="000E0B1F"/>
    <w:rsid w:val="000F62B6"/>
    <w:rsid w:val="00100C26"/>
    <w:rsid w:val="001045DB"/>
    <w:rsid w:val="001B6EBC"/>
    <w:rsid w:val="001D0A0C"/>
    <w:rsid w:val="001D0E23"/>
    <w:rsid w:val="00291BD9"/>
    <w:rsid w:val="002B6305"/>
    <w:rsid w:val="002C4CCF"/>
    <w:rsid w:val="00345461"/>
    <w:rsid w:val="00387E32"/>
    <w:rsid w:val="00393F6E"/>
    <w:rsid w:val="003A181A"/>
    <w:rsid w:val="003A3620"/>
    <w:rsid w:val="003B7D89"/>
    <w:rsid w:val="003C37B8"/>
    <w:rsid w:val="003D564B"/>
    <w:rsid w:val="003D64CF"/>
    <w:rsid w:val="003E0A71"/>
    <w:rsid w:val="0040357C"/>
    <w:rsid w:val="0044790B"/>
    <w:rsid w:val="00461B3E"/>
    <w:rsid w:val="004D58A6"/>
    <w:rsid w:val="004E2A96"/>
    <w:rsid w:val="004E7730"/>
    <w:rsid w:val="004F0440"/>
    <w:rsid w:val="00500EAF"/>
    <w:rsid w:val="005051C2"/>
    <w:rsid w:val="00514994"/>
    <w:rsid w:val="0052225E"/>
    <w:rsid w:val="00525A85"/>
    <w:rsid w:val="00534DE3"/>
    <w:rsid w:val="0056235C"/>
    <w:rsid w:val="00573F4D"/>
    <w:rsid w:val="00586441"/>
    <w:rsid w:val="00586DCA"/>
    <w:rsid w:val="005E1693"/>
    <w:rsid w:val="005F167D"/>
    <w:rsid w:val="005F4741"/>
    <w:rsid w:val="00602AB6"/>
    <w:rsid w:val="00621300"/>
    <w:rsid w:val="006217D8"/>
    <w:rsid w:val="00621D09"/>
    <w:rsid w:val="00675FA5"/>
    <w:rsid w:val="00676B4D"/>
    <w:rsid w:val="006B4C2D"/>
    <w:rsid w:val="006C7917"/>
    <w:rsid w:val="006F262C"/>
    <w:rsid w:val="00723548"/>
    <w:rsid w:val="0076291F"/>
    <w:rsid w:val="00770272"/>
    <w:rsid w:val="00794687"/>
    <w:rsid w:val="007F6C68"/>
    <w:rsid w:val="00803EA2"/>
    <w:rsid w:val="00853EB5"/>
    <w:rsid w:val="008624B2"/>
    <w:rsid w:val="008A010E"/>
    <w:rsid w:val="008A200B"/>
    <w:rsid w:val="008E5ACB"/>
    <w:rsid w:val="008F1324"/>
    <w:rsid w:val="00903810"/>
    <w:rsid w:val="00936148"/>
    <w:rsid w:val="00963A58"/>
    <w:rsid w:val="00990CCA"/>
    <w:rsid w:val="009D7593"/>
    <w:rsid w:val="00A015B1"/>
    <w:rsid w:val="00A06181"/>
    <w:rsid w:val="00A43B8F"/>
    <w:rsid w:val="00A9162D"/>
    <w:rsid w:val="00AA1FBC"/>
    <w:rsid w:val="00AC4107"/>
    <w:rsid w:val="00AC45FB"/>
    <w:rsid w:val="00AE2870"/>
    <w:rsid w:val="00AE4868"/>
    <w:rsid w:val="00B06541"/>
    <w:rsid w:val="00B65EA3"/>
    <w:rsid w:val="00B85BD1"/>
    <w:rsid w:val="00B959E5"/>
    <w:rsid w:val="00BD219F"/>
    <w:rsid w:val="00BF0289"/>
    <w:rsid w:val="00C11872"/>
    <w:rsid w:val="00C13FDA"/>
    <w:rsid w:val="00C20B9A"/>
    <w:rsid w:val="00C40C8D"/>
    <w:rsid w:val="00C45154"/>
    <w:rsid w:val="00C63402"/>
    <w:rsid w:val="00C650BC"/>
    <w:rsid w:val="00CA4E70"/>
    <w:rsid w:val="00CB2BD3"/>
    <w:rsid w:val="00CF3EC1"/>
    <w:rsid w:val="00CF4B08"/>
    <w:rsid w:val="00D3703D"/>
    <w:rsid w:val="00D54899"/>
    <w:rsid w:val="00D67BFD"/>
    <w:rsid w:val="00DB20FC"/>
    <w:rsid w:val="00DC7E73"/>
    <w:rsid w:val="00DD68C0"/>
    <w:rsid w:val="00DF5E07"/>
    <w:rsid w:val="00E03619"/>
    <w:rsid w:val="00E14BAB"/>
    <w:rsid w:val="00E24C30"/>
    <w:rsid w:val="00E66A7B"/>
    <w:rsid w:val="00E75302"/>
    <w:rsid w:val="00E826F6"/>
    <w:rsid w:val="00EA1DBC"/>
    <w:rsid w:val="00EE734A"/>
    <w:rsid w:val="00EF720A"/>
    <w:rsid w:val="00F04FE1"/>
    <w:rsid w:val="00F2783E"/>
    <w:rsid w:val="00FA1955"/>
    <w:rsid w:val="00FD43F7"/>
    <w:rsid w:val="00FE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0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F720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AC41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410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C41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4107"/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rsid w:val="00096565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096565"/>
    <w:rPr>
      <w:i/>
      <w:iCs/>
    </w:rPr>
  </w:style>
  <w:style w:type="paragraph" w:customStyle="1" w:styleId="s16">
    <w:name w:val="s_16"/>
    <w:basedOn w:val="a"/>
    <w:rsid w:val="0009656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96565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479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footnote reference"/>
    <w:semiHidden/>
    <w:unhideWhenUsed/>
    <w:rsid w:val="0044790B"/>
    <w:rPr>
      <w:vertAlign w:val="superscript"/>
    </w:rPr>
  </w:style>
  <w:style w:type="table" w:styleId="aa">
    <w:name w:val="Table Grid"/>
    <w:basedOn w:val="a1"/>
    <w:uiPriority w:val="59"/>
    <w:rsid w:val="004E77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52225E"/>
    <w:rPr>
      <w:color w:val="0000FF"/>
      <w:u w:val="single"/>
    </w:rPr>
  </w:style>
  <w:style w:type="paragraph" w:customStyle="1" w:styleId="s22">
    <w:name w:val="s_22"/>
    <w:basedOn w:val="a"/>
    <w:rsid w:val="0052225E"/>
    <w:pPr>
      <w:spacing w:before="100" w:beforeAutospacing="1" w:after="100" w:afterAutospacing="1"/>
    </w:pPr>
  </w:style>
  <w:style w:type="paragraph" w:customStyle="1" w:styleId="s9">
    <w:name w:val="s_9"/>
    <w:basedOn w:val="a"/>
    <w:rsid w:val="0052225E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semiHidden/>
    <w:unhideWhenUsed/>
    <w:rsid w:val="006F262C"/>
    <w:pPr>
      <w:spacing w:before="100" w:beforeAutospacing="1" w:after="119"/>
    </w:pPr>
  </w:style>
  <w:style w:type="paragraph" w:styleId="ad">
    <w:name w:val="No Spacing"/>
    <w:link w:val="ae"/>
    <w:qFormat/>
    <w:rsid w:val="003E0A71"/>
    <w:rPr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locked/>
    <w:rsid w:val="003E0A71"/>
    <w:rPr>
      <w:sz w:val="22"/>
      <w:szCs w:val="22"/>
      <w:lang w:val="ru-RU" w:eastAsia="en-US" w:bidi="ar-SA"/>
    </w:rPr>
  </w:style>
  <w:style w:type="character" w:customStyle="1" w:styleId="210pt">
    <w:name w:val="Основной текст (2) + 10 pt"/>
    <w:rsid w:val="00DD68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 + Полужирный"/>
    <w:rsid w:val="00DD68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DD68C0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68C0"/>
    <w:pPr>
      <w:widowControl w:val="0"/>
      <w:shd w:val="clear" w:color="auto" w:fill="FFFFFF"/>
      <w:spacing w:before="240" w:line="595" w:lineRule="exact"/>
      <w:jc w:val="center"/>
    </w:pPr>
    <w:rPr>
      <w:rFonts w:ascii="Calibri" w:eastAsia="Calibri" w:hAnsi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772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091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96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6B0D3-40ED-42C9-8EFA-91B09508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6963</CharactersWithSpaces>
  <SharedDoc>false</SharedDoc>
  <HLinks>
    <vt:vector size="120" baseType="variant">
      <vt:variant>
        <vt:i4>6422569</vt:i4>
      </vt:variant>
      <vt:variant>
        <vt:i4>57</vt:i4>
      </vt:variant>
      <vt:variant>
        <vt:i4>0</vt:i4>
      </vt:variant>
      <vt:variant>
        <vt:i4>5</vt:i4>
      </vt:variant>
      <vt:variant>
        <vt:lpwstr>http://kirenskrn.irkobl.ru/</vt:lpwstr>
      </vt:variant>
      <vt:variant>
        <vt:lpwstr/>
      </vt:variant>
      <vt:variant>
        <vt:i4>6750260</vt:i4>
      </vt:variant>
      <vt:variant>
        <vt:i4>54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/document/71153710/entry/1000</vt:lpwstr>
      </vt:variant>
      <vt:variant>
        <vt:i4>6750260</vt:i4>
      </vt:variant>
      <vt:variant>
        <vt:i4>51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/document/71153710/entry/1000</vt:lpwstr>
      </vt:variant>
      <vt:variant>
        <vt:i4>6422589</vt:i4>
      </vt:variant>
      <vt:variant>
        <vt:i4>48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/document/71823116/entry/3000</vt:lpwstr>
      </vt:variant>
      <vt:variant>
        <vt:i4>6488125</vt:i4>
      </vt:variant>
      <vt:variant>
        <vt:i4>45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/document/71823116/entry/2000</vt:lpwstr>
      </vt:variant>
      <vt:variant>
        <vt:i4>6291517</vt:i4>
      </vt:variant>
      <vt:variant>
        <vt:i4>42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/document/71823116/entry/1000</vt:lpwstr>
      </vt:variant>
      <vt:variant>
        <vt:i4>5570575</vt:i4>
      </vt:variant>
      <vt:variant>
        <vt:i4>39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/document/10900200/entry/361103</vt:lpwstr>
      </vt:variant>
      <vt:variant>
        <vt:i4>6225926</vt:i4>
      </vt:variant>
      <vt:variant>
        <vt:i4>36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/document/71793250/entry/0</vt:lpwstr>
      </vt:variant>
      <vt:variant>
        <vt:i4>6291517</vt:i4>
      </vt:variant>
      <vt:variant>
        <vt:i4>33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/document/71823116/entry/1000</vt:lpwstr>
      </vt:variant>
      <vt:variant>
        <vt:i4>5570575</vt:i4>
      </vt:variant>
      <vt:variant>
        <vt:i4>30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/document/10900200/entry/36110</vt:lpwstr>
      </vt:variant>
      <vt:variant>
        <vt:i4>1376290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http://www.consultant.ru/popular/nalog2/3_21.html</vt:lpwstr>
      </vt:variant>
      <vt:variant>
        <vt:lpwstr>p18019</vt:lpwstr>
      </vt:variant>
      <vt:variant>
        <vt:i4>1376294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http://www.consultant.ru/popular/nalog2/3_21.html</vt:lpwstr>
      </vt:variant>
      <vt:variant>
        <vt:lpwstr>p18059</vt:lpwstr>
      </vt:variant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http://www.consultant.ru/popular/nalog2/3_21.html</vt:lpwstr>
      </vt:variant>
      <vt:variant>
        <vt:lpwstr>p18058</vt:lpwstr>
      </vt:variant>
      <vt:variant>
        <vt:i4>5242880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/document/178792/entry/2053</vt:lpwstr>
      </vt:variant>
      <vt:variant>
        <vt:i4>2752514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http://www.consultant.ru/document/cons_doc_LAW_164893/</vt:lpwstr>
      </vt:variant>
      <vt:variant>
        <vt:lpwstr/>
      </vt:variant>
      <vt:variant>
        <vt:i4>2490369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http://www.consultant.ru/document/cons_doc_LAW_140218/</vt:lpwstr>
      </vt:variant>
      <vt:variant>
        <vt:lpwstr/>
      </vt:variant>
      <vt:variant>
        <vt:i4>2752525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http://www.consultant.ru/document/cons_doc_LAW_169440/</vt:lpwstr>
      </vt:variant>
      <vt:variant>
        <vt:lpwstr/>
      </vt:variant>
      <vt:variant>
        <vt:i4>6881383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/document/10900200/entry/3782102</vt:lpwstr>
      </vt:variant>
      <vt:variant>
        <vt:i4>6094935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/document/10900200/entry/37827</vt:lpwstr>
      </vt:variant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/document/10900200/entry/40622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14</cp:revision>
  <cp:lastPrinted>2024-11-20T04:11:00Z</cp:lastPrinted>
  <dcterms:created xsi:type="dcterms:W3CDTF">2023-11-20T03:50:00Z</dcterms:created>
  <dcterms:modified xsi:type="dcterms:W3CDTF">2025-01-27T02:56:00Z</dcterms:modified>
</cp:coreProperties>
</file>