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3A5CDF">
        <w:rPr>
          <w:bCs/>
          <w:kern w:val="28"/>
          <w:sz w:val="32"/>
          <w:szCs w:val="32"/>
        </w:rPr>
        <w:t>25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адрес(а) объекту(ам)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r w:rsidRPr="00317FEE">
        <w:rPr>
          <w:rFonts w:eastAsia="Arial"/>
        </w:rPr>
        <w:t xml:space="preserve">В целях упорядочения адресного реестра Коршуновского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Коршуновского муниципального образования, администрация Коршуновского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A14001" w:rsidRDefault="00A14001" w:rsidP="00A14001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38:09:080101:222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r>
        <w:t>Коршуновское</w:t>
      </w:r>
      <w:r w:rsidRPr="00B03E1E">
        <w:t xml:space="preserve">, село </w:t>
      </w:r>
      <w:r>
        <w:t>Коршуново</w:t>
      </w:r>
      <w:r w:rsidRPr="00B03E1E">
        <w:t xml:space="preserve">, улица </w:t>
      </w:r>
      <w:r>
        <w:t>Советская</w:t>
      </w:r>
      <w:r w:rsidRPr="00B03E1E">
        <w:t xml:space="preserve">, </w:t>
      </w:r>
      <w:r w:rsidR="00603F8E" w:rsidRPr="00603F8E">
        <w:t xml:space="preserve">земельный участок </w:t>
      </w:r>
      <w:r w:rsidR="00603F8E">
        <w:t>8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>Разместить в Государственном адресном реестре сведения об адресах объектов адресации согласно п</w:t>
      </w:r>
      <w:r>
        <w:t xml:space="preserve">ункта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D34F3D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Контроль за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r>
        <w:rPr>
          <w:b/>
        </w:rPr>
        <w:t>Коршуновского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>Д.В. Округин</w:t>
      </w:r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A5CDF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6C0E"/>
    <w:rsid w:val="0077344E"/>
    <w:rsid w:val="00774BC7"/>
    <w:rsid w:val="0079232F"/>
    <w:rsid w:val="00792A83"/>
    <w:rsid w:val="007A48BD"/>
    <w:rsid w:val="007C0B15"/>
    <w:rsid w:val="007C1CC0"/>
    <w:rsid w:val="007E7C54"/>
    <w:rsid w:val="007F4D2C"/>
    <w:rsid w:val="0081030D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0E57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34F3D"/>
    <w:rsid w:val="00D73A1E"/>
    <w:rsid w:val="00DA39B3"/>
    <w:rsid w:val="00DB22CB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0BCC2-6F66-4D4D-A863-4746D8D2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2025-05-16T02:19:00Z</dcterms:created>
  <dcterms:modified xsi:type="dcterms:W3CDTF">2025-05-16T02:19:00Z</dcterms:modified>
</cp:coreProperties>
</file>