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9D" w:rsidRPr="00C93D9D" w:rsidRDefault="004311A4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ru-RU" w:eastAsia="ru-RU"/>
        </w:rPr>
        <w:t>№ 16 от 22</w:t>
      </w:r>
      <w:r w:rsidR="00F60B45">
        <w:rPr>
          <w:rFonts w:ascii="Arial" w:eastAsia="Times New Roman" w:hAnsi="Arial" w:cs="Arial"/>
          <w:b/>
          <w:sz w:val="32"/>
          <w:szCs w:val="32"/>
          <w:lang w:val="ru-RU" w:eastAsia="ru-RU"/>
        </w:rPr>
        <w:t>.04.2025</w:t>
      </w:r>
      <w:r w:rsidR="00C93D9D"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>г.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>РОССИЙСКАЯ ФЕДЕРАЦИЯ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>ИРКУТСКАЯ ОБЛАСТЬ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>КИРЕНСКИЙ РАЙОН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 xml:space="preserve">АДМИНИСТРАЦИЯ </w:t>
      </w:r>
      <w:r w:rsidR="00922A7F">
        <w:rPr>
          <w:rFonts w:ascii="Arial" w:eastAsia="Times New Roman" w:hAnsi="Arial" w:cs="Arial"/>
          <w:b/>
          <w:sz w:val="32"/>
          <w:szCs w:val="32"/>
          <w:lang w:val="ru-RU" w:eastAsia="ru-RU"/>
        </w:rPr>
        <w:t>КОРШУНОВСКОГО</w:t>
      </w:r>
      <w:bookmarkStart w:id="0" w:name="_GoBack"/>
      <w:bookmarkEnd w:id="0"/>
      <w:r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 xml:space="preserve"> 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>СЕЛЬСКОГО ПОСЕЛЕНИЯ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C93D9D">
        <w:rPr>
          <w:rFonts w:ascii="Arial" w:eastAsia="Times New Roman" w:hAnsi="Arial" w:cs="Arial"/>
          <w:b/>
          <w:sz w:val="32"/>
          <w:szCs w:val="32"/>
          <w:lang w:val="ru-RU" w:eastAsia="ru-RU"/>
        </w:rPr>
        <w:t>ПОСТАНОВЛЕНИЕ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C93D9D" w:rsidRPr="00C93D9D" w:rsidRDefault="00C93D9D" w:rsidP="00C93D9D">
      <w:pPr>
        <w:spacing w:before="0" w:beforeAutospacing="0" w:after="81" w:afterAutospacing="0" w:line="259" w:lineRule="auto"/>
        <w:ind w:right="68" w:firstLine="567"/>
        <w:jc w:val="center"/>
        <w:rPr>
          <w:rFonts w:ascii="Arial" w:eastAsia="Times New Roman" w:hAnsi="Arial" w:cs="Arial"/>
          <w:b/>
          <w:sz w:val="32"/>
          <w:szCs w:val="24"/>
          <w:lang w:val="ru-RU" w:eastAsia="ru-RU"/>
        </w:rPr>
      </w:pPr>
      <w:r w:rsidRPr="00C93D9D">
        <w:rPr>
          <w:rFonts w:ascii="Arial" w:eastAsia="Times New Roman" w:hAnsi="Arial" w:cs="Arial"/>
          <w:b/>
          <w:sz w:val="32"/>
          <w:szCs w:val="24"/>
          <w:lang w:val="ru-RU" w:eastAsia="ru-RU"/>
        </w:rPr>
        <w:t xml:space="preserve">ОБ УТВЕРЖДЕНИИ ПОЛОЖЕНИЯ О КОМИССИИ ПО ПОСТУПЛЕНИЮ И </w:t>
      </w:r>
      <w:r w:rsidR="00F60B45">
        <w:rPr>
          <w:rFonts w:ascii="Arial" w:eastAsia="Times New Roman" w:hAnsi="Arial" w:cs="Arial"/>
          <w:b/>
          <w:sz w:val="32"/>
          <w:szCs w:val="24"/>
          <w:lang w:val="ru-RU" w:eastAsia="ru-RU"/>
        </w:rPr>
        <w:t>ВЫБЫТИЮ АКТИВОВ КОРШУНОВСКОГО</w:t>
      </w:r>
      <w:r w:rsidRPr="00C93D9D">
        <w:rPr>
          <w:rFonts w:ascii="Arial" w:eastAsia="Times New Roman" w:hAnsi="Arial" w:cs="Arial"/>
          <w:b/>
          <w:sz w:val="32"/>
          <w:szCs w:val="24"/>
          <w:lang w:val="ru-RU" w:eastAsia="ru-RU"/>
        </w:rPr>
        <w:t xml:space="preserve"> МУНЦИПАЛЬНОГО ОБРАЗОВАНИЯ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/>
          <w:bCs/>
          <w:sz w:val="32"/>
          <w:szCs w:val="24"/>
          <w:lang w:val="ru-RU" w:eastAsia="ru-RU"/>
        </w:rPr>
      </w:pPr>
    </w:p>
    <w:p w:rsidR="00C93D9D" w:rsidRPr="00C93D9D" w:rsidRDefault="00C93D9D" w:rsidP="00C93D9D">
      <w:pPr>
        <w:tabs>
          <w:tab w:val="left" w:pos="567"/>
        </w:tabs>
        <w:spacing w:before="0" w:beforeAutospacing="0" w:after="0" w:afterAutospacing="0"/>
        <w:ind w:right="142" w:firstLine="567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ru-RU" w:eastAsia="ru-RU"/>
        </w:rPr>
      </w:pPr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 xml:space="preserve">В соответствии с Федеральным законом от 06.12.2011 № 402-ФЗ "О бухгалтерском учете", Приказом Минфина РФ от 01.12.2010 №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 </w:t>
      </w:r>
      <w:r w:rsidR="00F60B45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Уставом </w:t>
      </w:r>
      <w:proofErr w:type="spellStart"/>
      <w:r w:rsidR="00F60B45">
        <w:rPr>
          <w:rFonts w:ascii="Arial" w:eastAsia="Times New Roman" w:hAnsi="Arial" w:cs="Arial"/>
          <w:bCs/>
          <w:sz w:val="24"/>
          <w:szCs w:val="24"/>
          <w:lang w:val="ru-RU" w:eastAsia="ru-RU"/>
        </w:rPr>
        <w:t>Коршуновского</w:t>
      </w:r>
      <w:proofErr w:type="spellEnd"/>
      <w:r w:rsidRPr="00C93D9D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муниципальног</w:t>
      </w:r>
      <w:r w:rsidR="00522AA1">
        <w:rPr>
          <w:rFonts w:ascii="Arial" w:eastAsia="Times New Roman" w:hAnsi="Arial" w:cs="Arial"/>
          <w:bCs/>
          <w:sz w:val="24"/>
          <w:szCs w:val="24"/>
          <w:lang w:val="ru-RU" w:eastAsia="ru-RU"/>
        </w:rPr>
        <w:t>о образования пункта 3 статьи 6,</w:t>
      </w:r>
      <w:r w:rsidR="004D6F1F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пункт 3</w:t>
      </w:r>
      <w:r w:rsidR="00522AA1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статьи 45</w:t>
      </w:r>
      <w:r w:rsidR="004D6F1F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, администрация </w:t>
      </w:r>
      <w:proofErr w:type="spellStart"/>
      <w:r w:rsidR="004D6F1F">
        <w:rPr>
          <w:rFonts w:ascii="Arial" w:eastAsia="Times New Roman" w:hAnsi="Arial" w:cs="Arial"/>
          <w:bCs/>
          <w:sz w:val="24"/>
          <w:szCs w:val="24"/>
          <w:lang w:val="ru-RU" w:eastAsia="ru-RU"/>
        </w:rPr>
        <w:t>Коршуновского</w:t>
      </w:r>
      <w:proofErr w:type="spellEnd"/>
      <w:r w:rsidR="004D6F1F">
        <w:rPr>
          <w:rFonts w:ascii="Arial" w:eastAsia="Times New Roman" w:hAnsi="Arial" w:cs="Arial"/>
          <w:bCs/>
          <w:sz w:val="24"/>
          <w:szCs w:val="24"/>
          <w:lang w:val="ru-RU" w:eastAsia="ru-RU"/>
        </w:rPr>
        <w:t xml:space="preserve"> сельского поселения</w:t>
      </w:r>
    </w:p>
    <w:p w:rsidR="00C93D9D" w:rsidRPr="00C93D9D" w:rsidRDefault="00C93D9D" w:rsidP="00C93D9D">
      <w:pPr>
        <w:tabs>
          <w:tab w:val="left" w:pos="567"/>
        </w:tabs>
        <w:spacing w:before="0" w:beforeAutospacing="0" w:after="0" w:afterAutospacing="0"/>
        <w:ind w:right="142" w:firstLine="567"/>
        <w:rPr>
          <w:rFonts w:ascii="Arial" w:eastAsia="Times New Roman" w:hAnsi="Arial" w:cs="Arial"/>
          <w:b/>
          <w:bCs/>
          <w:color w:val="FF0000"/>
          <w:sz w:val="28"/>
          <w:szCs w:val="24"/>
          <w:lang w:val="ru-RU" w:eastAsia="ru-RU"/>
        </w:rPr>
      </w:pPr>
    </w:p>
    <w:p w:rsidR="00C93D9D" w:rsidRPr="00C93D9D" w:rsidRDefault="00C93D9D" w:rsidP="00C93D9D">
      <w:pPr>
        <w:tabs>
          <w:tab w:val="left" w:pos="567"/>
        </w:tabs>
        <w:spacing w:before="0" w:beforeAutospacing="0" w:after="0" w:afterAutospacing="0"/>
        <w:ind w:right="142" w:firstLine="567"/>
        <w:jc w:val="center"/>
        <w:rPr>
          <w:rFonts w:ascii="Arial" w:eastAsia="Times New Roman" w:hAnsi="Arial" w:cs="Arial"/>
          <w:b/>
          <w:bCs/>
          <w:sz w:val="28"/>
          <w:szCs w:val="24"/>
          <w:lang w:val="ru-RU" w:eastAsia="ru-RU"/>
        </w:rPr>
      </w:pPr>
      <w:r w:rsidRPr="00C93D9D">
        <w:rPr>
          <w:rFonts w:ascii="Arial" w:eastAsia="Times New Roman" w:hAnsi="Arial" w:cs="Arial"/>
          <w:b/>
          <w:bCs/>
          <w:sz w:val="28"/>
          <w:szCs w:val="24"/>
          <w:lang w:val="ru-RU" w:eastAsia="ru-RU"/>
        </w:rPr>
        <w:t>ПОСТАНОВЛЯЕТ:</w:t>
      </w:r>
    </w:p>
    <w:p w:rsidR="00C93D9D" w:rsidRPr="00C93D9D" w:rsidRDefault="00C93D9D" w:rsidP="00C93D9D">
      <w:pPr>
        <w:tabs>
          <w:tab w:val="left" w:pos="567"/>
        </w:tabs>
        <w:spacing w:before="0" w:beforeAutospacing="0" w:after="0" w:afterAutospacing="0"/>
        <w:ind w:right="142" w:firstLine="567"/>
        <w:jc w:val="center"/>
        <w:rPr>
          <w:rFonts w:ascii="Arial" w:eastAsia="Times New Roman" w:hAnsi="Arial" w:cs="Arial"/>
          <w:b/>
          <w:bCs/>
          <w:sz w:val="28"/>
          <w:szCs w:val="24"/>
          <w:lang w:val="ru-RU" w:eastAsia="ru-RU"/>
        </w:rPr>
      </w:pPr>
    </w:p>
    <w:p w:rsidR="00C93D9D" w:rsidRPr="00C93D9D" w:rsidRDefault="00C93D9D" w:rsidP="00C93D9D">
      <w:pPr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lang w:val="ru-RU" w:eastAsia="ru-RU"/>
        </w:rPr>
      </w:pPr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 xml:space="preserve">1. Утвердить Положение "О комиссии по поступлению и выбытию активов администрации </w:t>
      </w:r>
      <w:proofErr w:type="spellStart"/>
      <w:r w:rsidR="00F60B45">
        <w:rPr>
          <w:rFonts w:ascii="Arial" w:eastAsia="Times New Roman" w:hAnsi="Arial" w:cs="Arial"/>
          <w:color w:val="000000"/>
          <w:sz w:val="24"/>
          <w:lang w:val="ru-RU" w:eastAsia="ru-RU"/>
        </w:rPr>
        <w:t>Коршуновского</w:t>
      </w:r>
      <w:proofErr w:type="spellEnd"/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 xml:space="preserve"> сельского поселения (приложение 1).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lang w:val="ru-RU" w:eastAsia="ru-RU"/>
        </w:rPr>
      </w:pPr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 xml:space="preserve">2. Утвердить распоряжением администрации состав комиссии по поступлению и выбытию активов администрации </w:t>
      </w:r>
      <w:proofErr w:type="spellStart"/>
      <w:r w:rsidR="00F60B45">
        <w:rPr>
          <w:rFonts w:ascii="Arial" w:eastAsia="Times New Roman" w:hAnsi="Arial" w:cs="Arial"/>
          <w:color w:val="000000"/>
          <w:sz w:val="24"/>
          <w:lang w:val="ru-RU" w:eastAsia="ru-RU"/>
        </w:rPr>
        <w:t>Коршуновского</w:t>
      </w:r>
      <w:proofErr w:type="spellEnd"/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 xml:space="preserve"> сельского поселения. 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lang w:val="ru-RU" w:eastAsia="ru-RU"/>
        </w:rPr>
      </w:pPr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>3.</w:t>
      </w:r>
      <w:r w:rsidRPr="00C93D9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Опубликовать настоящее постановление в журн</w:t>
      </w:r>
      <w:r w:rsidR="00F60B45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але «</w:t>
      </w:r>
      <w:proofErr w:type="spellStart"/>
      <w:r w:rsidR="00F60B45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Коршуновский</w:t>
      </w:r>
      <w:proofErr w:type="spellEnd"/>
      <w:r w:rsidR="00F60B45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 Вестник</w:t>
      </w:r>
      <w:r w:rsidRPr="00C93D9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» и на официальном сайте администрации Киренского муниципального района в разделе «Поселения района»</w:t>
      </w:r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 xml:space="preserve"> 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lang w:val="ru-RU" w:eastAsia="ru-RU"/>
        </w:rPr>
      </w:pPr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 xml:space="preserve">4. Настоящее постановление вступает в силу с даты опубликования. 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C93D9D">
        <w:rPr>
          <w:rFonts w:ascii="Arial" w:eastAsia="Times New Roman" w:hAnsi="Arial" w:cs="Arial"/>
          <w:color w:val="000000"/>
          <w:sz w:val="24"/>
          <w:lang w:val="ru-RU" w:eastAsia="ru-RU"/>
        </w:rPr>
        <w:t>5. Контроль за выполнением настоящего постановления оставляю за собой.</w:t>
      </w:r>
    </w:p>
    <w:p w:rsidR="00C93D9D" w:rsidRPr="00C93D9D" w:rsidRDefault="00C93D9D" w:rsidP="00C93D9D">
      <w:pPr>
        <w:shd w:val="clear" w:color="auto" w:fill="FFFFFF"/>
        <w:spacing w:line="270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C93D9D" w:rsidRPr="00C93D9D" w:rsidRDefault="00C93D9D" w:rsidP="00C93D9D">
      <w:pPr>
        <w:shd w:val="clear" w:color="auto" w:fill="FFFFFF"/>
        <w:spacing w:line="270" w:lineRule="atLeast"/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C93D9D" w:rsidRPr="00C93D9D" w:rsidRDefault="00F60B45" w:rsidP="00C93D9D">
      <w:pPr>
        <w:shd w:val="clear" w:color="auto" w:fill="FFFFFF"/>
        <w:spacing w:line="270" w:lineRule="atLeast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 xml:space="preserve">Глава </w:t>
      </w:r>
      <w:proofErr w:type="spellStart"/>
      <w:r>
        <w:rPr>
          <w:rFonts w:ascii="Arial" w:eastAsia="Times New Roman" w:hAnsi="Arial" w:cs="Arial"/>
          <w:sz w:val="24"/>
          <w:szCs w:val="24"/>
          <w:lang w:val="ru-RU" w:eastAsia="ru-RU"/>
        </w:rPr>
        <w:t>Коршуновского</w:t>
      </w:r>
      <w:proofErr w:type="spellEnd"/>
      <w:r w:rsidR="00C93D9D" w:rsidRPr="00C93D9D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</w:t>
      </w:r>
      <w:r w:rsidR="003237A3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</w:t>
      </w:r>
      <w:proofErr w:type="spellStart"/>
      <w:r w:rsidR="003237A3">
        <w:rPr>
          <w:rFonts w:ascii="Arial" w:eastAsia="Times New Roman" w:hAnsi="Arial" w:cs="Arial"/>
          <w:sz w:val="24"/>
          <w:szCs w:val="24"/>
          <w:lang w:val="ru-RU" w:eastAsia="ru-RU"/>
        </w:rPr>
        <w:t>Д.В.Округин</w:t>
      </w:r>
      <w:proofErr w:type="spellEnd"/>
      <w:r w:rsidR="00C93D9D" w:rsidRPr="00C93D9D">
        <w:rPr>
          <w:rFonts w:ascii="Arial" w:eastAsia="Times New Roman" w:hAnsi="Arial" w:cs="Arial"/>
          <w:sz w:val="24"/>
          <w:szCs w:val="24"/>
          <w:lang w:val="ru-RU" w:eastAsia="ru-RU"/>
        </w:rPr>
        <w:br/>
        <w:t>сельского поселения</w:t>
      </w:r>
    </w:p>
    <w:p w:rsidR="00C93D9D" w:rsidRPr="00C93D9D" w:rsidRDefault="00C93D9D" w:rsidP="00C93D9D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Arial" w:eastAsia="Times New Roman" w:hAnsi="Arial" w:cs="Arial"/>
          <w:color w:val="3B2D36"/>
          <w:sz w:val="24"/>
          <w:szCs w:val="24"/>
          <w:lang w:val="ru-RU" w:eastAsia="ru-RU"/>
        </w:rPr>
      </w:pPr>
    </w:p>
    <w:p w:rsidR="00C93D9D" w:rsidRPr="00C93D9D" w:rsidRDefault="00C93D9D" w:rsidP="00C93D9D">
      <w:pPr>
        <w:spacing w:before="0" w:beforeAutospacing="0" w:after="0" w:afterAutospacing="0" w:line="259" w:lineRule="auto"/>
        <w:ind w:firstLine="567"/>
        <w:jc w:val="right"/>
        <w:rPr>
          <w:rFonts w:ascii="Courier New" w:eastAsia="Times New Roman" w:hAnsi="Courier New" w:cs="Courier New"/>
          <w:color w:val="000000"/>
          <w:lang w:val="ru-RU" w:eastAsia="ru-RU"/>
        </w:rPr>
      </w:pPr>
    </w:p>
    <w:p w:rsidR="00C93D9D" w:rsidRPr="00C93D9D" w:rsidRDefault="00C93D9D" w:rsidP="00C93D9D">
      <w:pPr>
        <w:spacing w:before="0" w:beforeAutospacing="0" w:after="0" w:afterAutospacing="0" w:line="259" w:lineRule="auto"/>
        <w:ind w:firstLine="567"/>
        <w:jc w:val="right"/>
        <w:rPr>
          <w:rFonts w:ascii="Courier New" w:eastAsia="Times New Roman" w:hAnsi="Courier New" w:cs="Courier New"/>
          <w:color w:val="000000"/>
          <w:lang w:val="ru-RU" w:eastAsia="ru-RU"/>
        </w:rPr>
      </w:pPr>
    </w:p>
    <w:p w:rsidR="00C93D9D" w:rsidRPr="00C93D9D" w:rsidRDefault="00C93D9D" w:rsidP="00C93D9D">
      <w:pPr>
        <w:spacing w:before="0" w:beforeAutospacing="0" w:after="0" w:afterAutospacing="0" w:line="259" w:lineRule="auto"/>
        <w:ind w:firstLine="567"/>
        <w:jc w:val="right"/>
        <w:rPr>
          <w:rFonts w:ascii="Courier New" w:eastAsia="Times New Roman" w:hAnsi="Courier New" w:cs="Courier New"/>
          <w:color w:val="000000"/>
          <w:lang w:val="ru-RU" w:eastAsia="ru-RU"/>
        </w:rPr>
      </w:pPr>
    </w:p>
    <w:p w:rsidR="00C93D9D" w:rsidRPr="00C93D9D" w:rsidRDefault="00C93D9D" w:rsidP="00C93D9D">
      <w:pPr>
        <w:spacing w:before="0" w:beforeAutospacing="0" w:after="0" w:afterAutospacing="0" w:line="259" w:lineRule="auto"/>
        <w:jc w:val="both"/>
        <w:rPr>
          <w:rFonts w:ascii="Courier New" w:eastAsia="Times New Roman" w:hAnsi="Courier New" w:cs="Courier New"/>
          <w:color w:val="000000"/>
          <w:lang w:val="ru-RU" w:eastAsia="ru-RU"/>
        </w:rPr>
      </w:pPr>
    </w:p>
    <w:p w:rsidR="00C93D9D" w:rsidRPr="00C93D9D" w:rsidRDefault="00C93D9D" w:rsidP="00C93D9D">
      <w:pPr>
        <w:spacing w:before="0" w:beforeAutospacing="0" w:after="0" w:afterAutospacing="0" w:line="259" w:lineRule="auto"/>
        <w:jc w:val="both"/>
        <w:rPr>
          <w:rFonts w:ascii="Courier New" w:eastAsia="Times New Roman" w:hAnsi="Courier New" w:cs="Courier New"/>
          <w:color w:val="000000"/>
          <w:lang w:val="ru-RU" w:eastAsia="ru-RU"/>
        </w:rPr>
      </w:pPr>
    </w:p>
    <w:p w:rsidR="00F60B45" w:rsidRPr="00E31666" w:rsidRDefault="00F60B45" w:rsidP="00210512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Приложение к Постановлению</w:t>
      </w:r>
    </w:p>
    <w:p w:rsidR="00F60B45" w:rsidRPr="00E31666" w:rsidRDefault="00F60B45" w:rsidP="00210512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 xml:space="preserve">Администрации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Коршуновского</w:t>
      </w:r>
      <w:proofErr w:type="spellEnd"/>
    </w:p>
    <w:p w:rsidR="00620022" w:rsidRPr="00E31666" w:rsidRDefault="00F60B45" w:rsidP="00F60B45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Сельского поселения от</w:t>
      </w:r>
      <w:r w:rsidR="004D6F1F" w:rsidRPr="00E31666">
        <w:rPr>
          <w:rFonts w:ascii="Courier New" w:hAnsi="Courier New" w:cs="Courier New"/>
          <w:color w:val="000000"/>
          <w:lang w:val="ru-RU"/>
        </w:rPr>
        <w:t xml:space="preserve"> 21</w:t>
      </w:r>
      <w:r w:rsidRPr="00E31666">
        <w:rPr>
          <w:rFonts w:ascii="Courier New" w:hAnsi="Courier New" w:cs="Courier New"/>
          <w:color w:val="000000"/>
          <w:lang w:val="ru-RU"/>
        </w:rPr>
        <w:t>.04.2025г. №</w:t>
      </w:r>
      <w:r w:rsidR="00D23423" w:rsidRPr="00E31666">
        <w:rPr>
          <w:rFonts w:ascii="Courier New" w:hAnsi="Courier New" w:cs="Courier New"/>
          <w:color w:val="000000"/>
          <w:lang w:val="ru-RU"/>
        </w:rPr>
        <w:t>16</w:t>
      </w:r>
      <w:r w:rsidR="00F9346D" w:rsidRPr="00E31666">
        <w:rPr>
          <w:rFonts w:ascii="Courier New" w:hAnsi="Courier New" w:cs="Courier New"/>
          <w:lang w:val="ru-RU"/>
        </w:rPr>
        <w:br/>
      </w:r>
    </w:p>
    <w:p w:rsidR="00210512" w:rsidRDefault="00210512" w:rsidP="00210512">
      <w:pPr>
        <w:spacing w:before="0" w:beforeAutospacing="0" w:after="0" w:afterAutospacing="0"/>
        <w:jc w:val="right"/>
        <w:rPr>
          <w:color w:val="000000"/>
          <w:sz w:val="24"/>
          <w:szCs w:val="24"/>
          <w:highlight w:val="yellow"/>
          <w:lang w:val="ru-RU"/>
        </w:rPr>
      </w:pPr>
    </w:p>
    <w:p w:rsidR="00210512" w:rsidRDefault="00210512" w:rsidP="00210512">
      <w:pPr>
        <w:spacing w:before="0" w:beforeAutospacing="0" w:after="0" w:afterAutospacing="0"/>
        <w:jc w:val="right"/>
        <w:rPr>
          <w:color w:val="000000"/>
          <w:sz w:val="24"/>
          <w:szCs w:val="24"/>
          <w:highlight w:val="yellow"/>
          <w:lang w:val="ru-RU"/>
        </w:rPr>
      </w:pPr>
    </w:p>
    <w:p w:rsidR="00210512" w:rsidRPr="00E31666" w:rsidRDefault="00210512" w:rsidP="00210512">
      <w:pPr>
        <w:spacing w:before="0" w:beforeAutospacing="0" w:after="0" w:afterAutospacing="0"/>
        <w:jc w:val="right"/>
        <w:rPr>
          <w:rFonts w:ascii="Courier New" w:hAnsi="Courier New" w:cs="Courier New"/>
          <w:color w:val="000000"/>
          <w:highlight w:val="yellow"/>
          <w:lang w:val="ru-RU"/>
        </w:rPr>
      </w:pPr>
    </w:p>
    <w:p w:rsidR="00620022" w:rsidRPr="00E31666" w:rsidRDefault="003237A3" w:rsidP="003237A3">
      <w:pPr>
        <w:spacing w:before="0" w:beforeAutospacing="0"/>
        <w:jc w:val="center"/>
        <w:rPr>
          <w:rFonts w:ascii="Courier New" w:hAnsi="Courier New" w:cs="Courier New"/>
          <w:b/>
          <w:color w:val="000000"/>
          <w:lang w:val="ru-RU"/>
        </w:rPr>
      </w:pPr>
      <w:r w:rsidRPr="00E31666">
        <w:rPr>
          <w:rFonts w:ascii="Courier New" w:hAnsi="Courier New" w:cs="Courier New"/>
          <w:b/>
          <w:color w:val="000000"/>
          <w:lang w:val="ru-RU"/>
        </w:rPr>
        <w:t xml:space="preserve">ПОЛОЖЕНИЕ О КОМИССИИ ПО ПОСТАНОВЛЕНИЮ И ВЫБЫТИЮ АКТИВОВ КОРШУНОВСКОГО МУНИЦИПАЛЬНОГО ОБРАЗОВАНИЯ </w:t>
      </w:r>
    </w:p>
    <w:p w:rsidR="00620022" w:rsidRPr="00E31666" w:rsidRDefault="00620022">
      <w:pPr>
        <w:jc w:val="center"/>
        <w:rPr>
          <w:rFonts w:ascii="Courier New" w:hAnsi="Courier New" w:cs="Courier New"/>
          <w:color w:val="000000"/>
          <w:lang w:val="ru-RU"/>
        </w:rPr>
      </w:pPr>
    </w:p>
    <w:p w:rsidR="00620022" w:rsidRPr="00E31666" w:rsidRDefault="00F9346D" w:rsidP="00210512">
      <w:pPr>
        <w:jc w:val="center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b/>
          <w:bCs/>
          <w:color w:val="000000"/>
          <w:lang w:val="ru-RU"/>
        </w:rPr>
        <w:t>1. Общие положения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 xml:space="preserve">Комиссия по поступлению и выбытию активов </w:t>
      </w:r>
      <w:r w:rsidR="00542596" w:rsidRPr="00E31666">
        <w:rPr>
          <w:rFonts w:ascii="Courier New" w:hAnsi="Courier New" w:cs="Courier New"/>
          <w:color w:val="000000"/>
          <w:lang w:val="ru-RU"/>
        </w:rPr>
        <w:t>Администрации</w:t>
      </w:r>
      <w:r w:rsidR="00210512" w:rsidRPr="00E31666">
        <w:rPr>
          <w:rFonts w:ascii="Courier New" w:hAnsi="Courier New" w:cs="Courier New"/>
          <w:color w:val="000000"/>
          <w:lang w:val="ru-RU"/>
        </w:rPr>
        <w:t xml:space="preserve"> </w:t>
      </w:r>
      <w:proofErr w:type="spellStart"/>
      <w:r w:rsidR="00210512" w:rsidRPr="00E31666">
        <w:rPr>
          <w:rFonts w:ascii="Courier New" w:hAnsi="Courier New" w:cs="Courier New"/>
          <w:color w:val="000000"/>
          <w:lang w:val="ru-RU"/>
        </w:rPr>
        <w:t>Коршуновского</w:t>
      </w:r>
      <w:proofErr w:type="spellEnd"/>
      <w:r w:rsidR="00210512" w:rsidRPr="00E31666">
        <w:rPr>
          <w:rFonts w:ascii="Courier New" w:hAnsi="Courier New" w:cs="Courier New"/>
          <w:color w:val="000000"/>
          <w:lang w:val="ru-RU"/>
        </w:rPr>
        <w:t xml:space="preserve"> </w:t>
      </w:r>
      <w:r w:rsidR="00542596" w:rsidRPr="00E31666">
        <w:rPr>
          <w:rFonts w:ascii="Courier New" w:hAnsi="Courier New" w:cs="Courier New"/>
          <w:color w:val="000000"/>
          <w:lang w:val="ru-RU"/>
        </w:rPr>
        <w:t>сельского поселения</w:t>
      </w:r>
      <w:r w:rsidRPr="00E31666">
        <w:rPr>
          <w:rFonts w:ascii="Courier New" w:hAnsi="Courier New" w:cs="Courier New"/>
          <w:color w:val="000000"/>
          <w:lang w:val="ru-RU"/>
        </w:rPr>
        <w:t xml:space="preserve"> (далее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– Комиссия) создана для принятия решения о поступлении, выбытии, внутреннем перемещении движимого и недвижимого имущества, нематериальных активов и материальных запасов, а также для списания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дебиторской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задолженности.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Комиссия в своей работе руководствуется: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Законом от 06.12.2011 № 402-ФЗ «О бухгалтерском учете»;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Инструкцией по применению Единого плана счетов бухгалтерского учета для органов государственной власти (государственных органов), органов местного самоуправления, органов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управления государственными внебюджетными фондами, государственных академий наук,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государственных (муниципальных) учреждений, утвержденной приказом Минфина от 01.12.2010 № 157н (далее – Инструкция № 157н);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Общероссийским классификатором основных фондов ОК 013-2014 (СНС 2008), утвержденным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приказом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Росстандарта</w:t>
      </w:r>
      <w:proofErr w:type="spellEnd"/>
      <w:r w:rsidRPr="00E31666">
        <w:rPr>
          <w:rFonts w:ascii="Courier New" w:hAnsi="Courier New" w:cs="Courier New"/>
          <w:color w:val="000000"/>
          <w:lang w:val="ru-RU"/>
        </w:rPr>
        <w:t xml:space="preserve"> от 12.12.2014 № 2018-ст (далее – ОКОФ);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постановлением Правительства от 01.01.2002 № 1 «О Классификации основных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средств, включаемых в амортизационные группы»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(далее – Постановление №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1);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Федеральным стандартом «Основные средства», утвержденным приказом Минфина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31.12.2016 № 257н;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Федеральным стандартом «Концептуальные основы бухгалтерского учета и отчетности организаций государственного сектора», утвержденным приказом Минфина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 31.12.2016 № 256н;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Федеральным стандартом «Обесценение активов», утвержденным приказом Минфина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 31.12.2016 № 259н;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Федеральным стандартом «Доходы», утвержденным приказом Минфина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 27.02.2018 № 32н;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Федеральным стандартом «Запасы», утвержденным приказом Минфина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 07.12.2018 № 256н;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Федеральным стандартом «Нематериальные активы», утвержденным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приказом Минфина от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15.11.2019 № 181н;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Федеральным стандартом «Непроизведенные активы», утвержденным приказом Минфина от 28.02.2018 № 34н;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</w:rPr>
      </w:pPr>
      <w:r w:rsidRPr="00E31666">
        <w:rPr>
          <w:rFonts w:ascii="Courier New" w:hAnsi="Courier New" w:cs="Courier New"/>
          <w:color w:val="000000"/>
          <w:lang w:val="ru-RU"/>
        </w:rPr>
        <w:t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(государственными органами), органами местного самоуправления, органами управления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государственными внебюджетными фондами, государственными (муниципальными)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учреждениями, и Методических указаний по их применению» </w:t>
      </w:r>
      <w:r w:rsidRPr="00E31666">
        <w:rPr>
          <w:rFonts w:ascii="Courier New" w:hAnsi="Courier New" w:cs="Courier New"/>
          <w:color w:val="000000"/>
        </w:rPr>
        <w:t>(</w:t>
      </w:r>
      <w:proofErr w:type="spellStart"/>
      <w:r w:rsidRPr="00E31666">
        <w:rPr>
          <w:rFonts w:ascii="Courier New" w:hAnsi="Courier New" w:cs="Courier New"/>
          <w:color w:val="000000"/>
        </w:rPr>
        <w:t>далее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– </w:t>
      </w:r>
      <w:proofErr w:type="spellStart"/>
      <w:r w:rsidRPr="00E31666">
        <w:rPr>
          <w:rFonts w:ascii="Courier New" w:hAnsi="Courier New" w:cs="Courier New"/>
          <w:color w:val="000000"/>
        </w:rPr>
        <w:t>Приказ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№ 52н);</w:t>
      </w:r>
    </w:p>
    <w:p w:rsidR="00620022" w:rsidRPr="00E31666" w:rsidRDefault="00F9346D">
      <w:pPr>
        <w:numPr>
          <w:ilvl w:val="0"/>
          <w:numId w:val="1"/>
        </w:numPr>
        <w:ind w:left="780" w:right="180"/>
        <w:contextualSpacing/>
        <w:rPr>
          <w:rFonts w:ascii="Courier New" w:hAnsi="Courier New" w:cs="Courier New"/>
          <w:color w:val="000000"/>
        </w:rPr>
      </w:pPr>
      <w:r w:rsidRPr="00E31666">
        <w:rPr>
          <w:rFonts w:ascii="Courier New" w:hAnsi="Courier New" w:cs="Courier New"/>
          <w:color w:val="000000"/>
          <w:lang w:val="ru-RU"/>
        </w:rPr>
        <w:t>приказом Минфина от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</w:t>
      </w:r>
      <w:r w:rsidRPr="00E31666">
        <w:rPr>
          <w:rFonts w:ascii="Courier New" w:hAnsi="Courier New" w:cs="Courier New"/>
          <w:color w:val="000000"/>
        </w:rPr>
        <w:t>(</w:t>
      </w:r>
      <w:proofErr w:type="spellStart"/>
      <w:r w:rsidRPr="00E31666">
        <w:rPr>
          <w:rFonts w:ascii="Courier New" w:hAnsi="Courier New" w:cs="Courier New"/>
          <w:color w:val="000000"/>
        </w:rPr>
        <w:t>далее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– </w:t>
      </w:r>
      <w:proofErr w:type="spellStart"/>
      <w:r w:rsidRPr="00E31666">
        <w:rPr>
          <w:rFonts w:ascii="Courier New" w:hAnsi="Courier New" w:cs="Courier New"/>
          <w:color w:val="000000"/>
        </w:rPr>
        <w:t>Приказ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№ 61н);</w:t>
      </w:r>
    </w:p>
    <w:p w:rsidR="00620022" w:rsidRPr="00E31666" w:rsidRDefault="00F9346D">
      <w:pPr>
        <w:numPr>
          <w:ilvl w:val="0"/>
          <w:numId w:val="1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иными нормативными правовыми актами, регламентирующими порядок списания, передачи, реализации основных средств, нематериальных активов, материальных запасов.</w:t>
      </w:r>
    </w:p>
    <w:p w:rsidR="00620022" w:rsidRPr="00E31666" w:rsidRDefault="00F9346D" w:rsidP="00210512">
      <w:pPr>
        <w:jc w:val="center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b/>
          <w:bCs/>
          <w:color w:val="000000"/>
          <w:lang w:val="ru-RU"/>
        </w:rPr>
        <w:t>2. Организация работы Комиссии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 xml:space="preserve">2.1. Комиссия по поступлению и выбытию активов состоит из 4 (четырех) человек. Персональный состав Комиссии  утверждается </w:t>
      </w:r>
      <w:r w:rsidR="009C1FD1" w:rsidRPr="00E31666">
        <w:rPr>
          <w:rFonts w:ascii="Courier New" w:hAnsi="Courier New" w:cs="Courier New"/>
          <w:color w:val="000000"/>
          <w:lang w:val="ru-RU"/>
        </w:rPr>
        <w:t>распоряжением</w:t>
      </w:r>
      <w:r w:rsidRPr="00E31666">
        <w:rPr>
          <w:rFonts w:ascii="Courier New" w:hAnsi="Courier New" w:cs="Courier New"/>
          <w:color w:val="000000"/>
          <w:lang w:val="ru-RU"/>
        </w:rPr>
        <w:t xml:space="preserve"> руководителя учреждения.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2.2. Комиссию возглавляет председатель, который осуществляет общее руководство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деятельностью Комиссии, обеспечивает коллегиальность в обсуждении спорных вопросов, распределяет обязанности и дает поручения членам Комиссии.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2.3.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 отсутствии работников учреждения, обладающих специальными знаниями, для участия в заседаниях комиссии могут приглашаться эксперты. Экспертом не может быть ответственное лицо учреждения, на которое возложена ответственность за материальные ценности, в отношении которых принимается решение о списании.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2.4. Комиссия проводит заседания по мере необходимости, но не реже одного раза в месяц.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2.5. Срок рассмотрения Комиссией представленных ей документов не должен превышать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5 рабочих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дней.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2.6. Решение комиссии принимается открытым голосованием – не менее 2/3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общего числа голосов членов Комиссии.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Решения Комиссии считаются правомочными, если на заседании присутствует не менее 2/3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 общего числа ее членов.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2.7.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Председатель не имеет права решающего голоса при принятии решений Комиссией.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2.8.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Решение Комиссии оформляется протоколом, который подписывают председатель и члены комиссии, присутствующие на заседании.</w:t>
      </w:r>
    </w:p>
    <w:p w:rsidR="00620022" w:rsidRPr="00E31666" w:rsidRDefault="00F9346D" w:rsidP="00210512">
      <w:pPr>
        <w:jc w:val="center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b/>
          <w:bCs/>
          <w:color w:val="000000"/>
          <w:lang w:val="ru-RU"/>
        </w:rPr>
        <w:lastRenderedPageBreak/>
        <w:t>3. Функции Комиссии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 Комиссия принимает решения по следующим вопросам: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3.1.1. выявление при приемке товаров ненадлежащего качества;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3.1.2. определение, какое имущество в учреждении считается активом, то есть приносит экономическую выгоду или имеет полезный потенциал;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3.1.3. отнесение категории поступающего имущества: основное средство, нематериальные активы, непроизведенные активы или материальные запасы;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3.1.4. определение признаков отнесения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к особо ценному движимому имуществу;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3.1.5. определение группы аналитического учета активов и кодов по ОКОФ;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3.1.6. определение срока полезного использования основных средств и нематериальных активов и способа начисления амортизации;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3.1.7. определение первоначальной (фактической) стоимости поступающих к учету основных средств, нематериальных активов, материальных запасов;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3.1.8. изменение стоимости основных средств и срока их полезного использования в случаях изменения первоначально принятых нормативных показателей функционирования объекта основных средств, в том числе в результате проведенной достройки, дооборудования, реконструкции или модернизации;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3.1.9. установление правил объединения объектов с несущественной стоимостью в единый комплекс;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3.1.10</w:t>
      </w:r>
      <w:proofErr w:type="gramStart"/>
      <w:r w:rsidRPr="00E31666">
        <w:rPr>
          <w:rFonts w:ascii="Courier New" w:hAnsi="Courier New" w:cs="Courier New"/>
          <w:color w:val="000000"/>
          <w:lang w:val="ru-RU"/>
        </w:rPr>
        <w:t>. изъятие</w:t>
      </w:r>
      <w:proofErr w:type="gramEnd"/>
      <w:r w:rsidRPr="00E31666">
        <w:rPr>
          <w:rFonts w:ascii="Courier New" w:hAnsi="Courier New" w:cs="Courier New"/>
          <w:color w:val="000000"/>
          <w:lang w:val="ru-RU"/>
        </w:rPr>
        <w:t xml:space="preserve"> и передача материально ответственному лицу из списываемых основных средств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пригодных узлов, деталей, конструкций и материалов, драгоценных металлов и камней, цветных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металлов и постановка их на учет;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3.1.11. определение справедливой стоимости объектов нефинансовых активов, выявленных при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инвентаризации в виде излишков, ущербов, а также полученных безвозмездно от юридических или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физических лиц;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3.1.12. определение признаков обесценения активов;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3.1.13. принятие к учету поступивших основных средств, нематериальных активов с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оформлением соответствующих первичных учетных документов, в том числе объектов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движимого имущества стоимостью до 10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000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руб. включительно, учитываемых на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забалансовом</w:t>
      </w:r>
      <w:proofErr w:type="spellEnd"/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учете;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3.1.14. определение целесообразности (пригодности) дальнейшего использования основных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средств и нематериальных активов, возможности и эффективности их восстановления;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3.1.15. списание (выбытие) основных средств, нематериальных активов, непроизведенных активов в установленном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порядке, в том числе объектов движимого имущества стоимостью до 10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000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руб. включительно,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учитываемых на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забалансовом</w:t>
      </w:r>
      <w:proofErr w:type="spellEnd"/>
      <w:r w:rsidRPr="00E31666">
        <w:rPr>
          <w:rFonts w:ascii="Courier New" w:hAnsi="Courier New" w:cs="Courier New"/>
          <w:color w:val="000000"/>
          <w:lang w:val="ru-RU"/>
        </w:rPr>
        <w:t xml:space="preserve"> учете;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3.1.16</w:t>
      </w:r>
      <w:proofErr w:type="gramStart"/>
      <w:r w:rsidRPr="00E31666">
        <w:rPr>
          <w:rFonts w:ascii="Courier New" w:hAnsi="Courier New" w:cs="Courier New"/>
          <w:color w:val="000000"/>
          <w:lang w:val="ru-RU"/>
        </w:rPr>
        <w:t>. определение</w:t>
      </w:r>
      <w:proofErr w:type="gramEnd"/>
      <w:r w:rsidRPr="00E31666">
        <w:rPr>
          <w:rFonts w:ascii="Courier New" w:hAnsi="Courier New" w:cs="Courier New"/>
          <w:color w:val="000000"/>
          <w:lang w:val="ru-RU"/>
        </w:rPr>
        <w:t xml:space="preserve"> возможности использовать отдельные узлы, детали, конструкции 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материалы от выбывающих основных средств и их первоначальной стоимости;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3.1.17. списание (выбытие) материальных запасов, за исключением выбытия в результате их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потребления на нужды учреждения, с оформлением соответствующих первичных учетных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документов;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3.1.18. осуществление сверок с дебиторами с целью принятия решения о списании дебиторской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задолженности;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3.1.19. списание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с балансового учета учреждения задолженности неплатежеспособных дебиторов, а также списание с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забалансового</w:t>
      </w:r>
      <w:proofErr w:type="spellEnd"/>
      <w:r w:rsidRPr="00E31666">
        <w:rPr>
          <w:rFonts w:ascii="Courier New" w:hAnsi="Courier New" w:cs="Courier New"/>
          <w:color w:val="000000"/>
          <w:lang w:val="ru-RU"/>
        </w:rPr>
        <w:t xml:space="preserve"> учета задолженности, признанной безнадежной к взысканию (в случае наличия документов, подтверждающих прекращение обязательства смертью (ликвидацией) дебитора, а также в иных случаях, предусмотренных законодательством РФ);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 xml:space="preserve">3.1.20. признание дебиторской задолженности безнадежной для взыскания в целях списания с балансового и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забалансового</w:t>
      </w:r>
      <w:proofErr w:type="spellEnd"/>
      <w:r w:rsidRPr="00E31666">
        <w:rPr>
          <w:rFonts w:ascii="Courier New" w:hAnsi="Courier New" w:cs="Courier New"/>
          <w:color w:val="000000"/>
          <w:lang w:val="ru-RU"/>
        </w:rPr>
        <w:t xml:space="preserve"> учета;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3.1.21. участие в передаче материальных ценностей при смене материально-ответственных лиц;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3.1.22</w:t>
      </w:r>
      <w:proofErr w:type="gramStart"/>
      <w:r w:rsidRPr="00E31666">
        <w:rPr>
          <w:rFonts w:ascii="Courier New" w:hAnsi="Courier New" w:cs="Courier New"/>
          <w:color w:val="000000"/>
          <w:lang w:val="ru-RU"/>
        </w:rPr>
        <w:t>. контроль</w:t>
      </w:r>
      <w:proofErr w:type="gramEnd"/>
      <w:r w:rsidRPr="00E31666">
        <w:rPr>
          <w:rFonts w:ascii="Courier New" w:hAnsi="Courier New" w:cs="Courier New"/>
          <w:color w:val="000000"/>
          <w:lang w:val="ru-RU"/>
        </w:rPr>
        <w:t xml:space="preserve"> за нанесением инвентарных номеров материально ответственными лицами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на соответствующих объектах основных средств.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3.2. Уполномоченный член комиссии оформляет первичные учетные документы: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Решение о признании объектов нефинансовых активов (ф. 0510441);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Решение о прекращении признания активами НФА (ф. 0510440);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 о приеме-передаче объектов нефинансовых активов (ф.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0504101 или ф. 0510448);</w:t>
      </w:r>
      <w:r w:rsidRPr="00E31666">
        <w:rPr>
          <w:rFonts w:ascii="Courier New" w:hAnsi="Courier New" w:cs="Courier New"/>
          <w:color w:val="000000"/>
        </w:rPr>
        <w:t>  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Приходный ордер на приемку материальных ценностей (нефинансовых активов) (ф.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0504207);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 приемки (ф. 0504220 или ф. 0510452);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приема-сдачи отремонтированных, реконструированных и модернизированных объектов основных средств (ф.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0504103);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Решение об оценке стоимости отчуждаемого имущества (ф. 0510442);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 о списании объектов НФА (ф. 0504104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или ф. 0510454);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 о списании транспортного средства (ф. 0510456);</w:t>
      </w:r>
    </w:p>
    <w:p w:rsidR="00620022" w:rsidRPr="00E31666" w:rsidRDefault="00F9346D">
      <w:pPr>
        <w:numPr>
          <w:ilvl w:val="0"/>
          <w:numId w:val="2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Акт о списании материальных запасов (ф. 0504230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или ф. 0510460);</w:t>
      </w:r>
    </w:p>
    <w:p w:rsidR="00620022" w:rsidRPr="00E31666" w:rsidRDefault="00F9346D">
      <w:pPr>
        <w:numPr>
          <w:ilvl w:val="0"/>
          <w:numId w:val="2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 об утилизации (уничтожении) материальных ценностей (ф. 0510435).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...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3.3. Комиссия осуществляет контроль за: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3.3.1. Изъятием из списываемых основных средств пригодных узлов, деталей, конструкций 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материалов, драгоценных металлов и камней, цветных металлов.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3.3.2. Сдачей вторичного сырья в организации приема вторичного сырья.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3.3.3. Получением от специализированной организации по утилизации имущества акта приема-сдачи имущества, подлежащего уничтожению, акта об оказанных услугах по уничтожению имущества, акта об уничтожении.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3.4. Уполномоченный член Комиссии контролирует нанесение материально ответственным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лицом присвоенных объектам основных средств инвентарных номеров, а также маркировку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мягкого инвентаря и иных объектов материальных запасов с учетом требований.</w:t>
      </w:r>
    </w:p>
    <w:p w:rsidR="00620022" w:rsidRPr="00E31666" w:rsidRDefault="00F9346D" w:rsidP="00210512">
      <w:pPr>
        <w:jc w:val="center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b/>
          <w:bCs/>
          <w:color w:val="000000"/>
          <w:lang w:val="ru-RU"/>
        </w:rPr>
        <w:t>4. Порядок принятия решений по нефинансовым активам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4.1. Решение Комиссии об отнесении объекта имущества к основным средствам,</w:t>
      </w:r>
      <w:r w:rsidRPr="00E31666">
        <w:rPr>
          <w:rFonts w:ascii="Courier New" w:hAnsi="Courier New" w:cs="Courier New"/>
          <w:lang w:val="ru-RU"/>
        </w:rPr>
        <w:br/>
      </w:r>
      <w:r w:rsidRPr="00E31666">
        <w:rPr>
          <w:rFonts w:ascii="Courier New" w:hAnsi="Courier New" w:cs="Courier New"/>
          <w:color w:val="000000"/>
          <w:lang w:val="ru-RU"/>
        </w:rPr>
        <w:t>материальным запасам, нематериальным активам и неисключительным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правам на них, а также о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сроках использования активов осуществляется в соответствии с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Инструкцией № 157н, положениями стандартов «Основные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средства»,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 «Нематериальные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активы» и учетной политикой учреждения, иными нормативными правовыми актами.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4.2. При принятии к учету объектов имущества Комиссия проверяет наличие сопроводительных документов, технической документации, а также производит инвентаризацию приспособлений, принадлежностей, составных частей поступающего имущества в соответствии с данными указанных документов.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 xml:space="preserve">В случае выявления товаров ненадлежащего качества при их приемке Комиссия оформляет Акт приемки. Если приемка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матценностей</w:t>
      </w:r>
      <w:proofErr w:type="spellEnd"/>
      <w:r w:rsidRPr="00E31666">
        <w:rPr>
          <w:rFonts w:ascii="Courier New" w:hAnsi="Courier New" w:cs="Courier New"/>
          <w:color w:val="000000"/>
          <w:lang w:val="ru-RU"/>
        </w:rPr>
        <w:t xml:space="preserve"> не проходит через ЕИС, вместо Акта (ф. 0504220) используйте Акт приемки (ф. 0510452).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4.3. Решение Комиссии о сроке их полезного использования, об отнесении к соответствующей группе аналитического учета, определении кода ОКОФ и начисления амортизации принимается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на основании:</w:t>
      </w:r>
    </w:p>
    <w:p w:rsidR="00620022" w:rsidRPr="00E31666" w:rsidRDefault="00F9346D">
      <w:pPr>
        <w:numPr>
          <w:ilvl w:val="0"/>
          <w:numId w:val="3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информации, содержащейся в законодательстве РФ, устанавливающем сроки полезного использования имущества в целях начисления амортизации.</w:t>
      </w:r>
    </w:p>
    <w:p w:rsidR="00620022" w:rsidRPr="00E31666" w:rsidRDefault="00F9346D">
      <w:pPr>
        <w:numPr>
          <w:ilvl w:val="0"/>
          <w:numId w:val="3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по объектам основных средств,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включенным в амортизационные группы с первой по девятую, срок полезного использования определяется по наибольшему сроку, установленному для указанных амортизационных групп; в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10-ю амортизационную группу – срок полезного использования рассчитывается исходя из Единых норм амортизационных отчислений на полное восстановление основных фондов народного хозяйства СССР;</w:t>
      </w:r>
    </w:p>
    <w:p w:rsidR="00620022" w:rsidRPr="00E31666" w:rsidRDefault="00F9346D">
      <w:pPr>
        <w:numPr>
          <w:ilvl w:val="0"/>
          <w:numId w:val="3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рекомендаций, содержащихся в документах производителя, на основании решения Комиссии,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принятого с учетом ожидаемой производительности или мощности, ожидаемого физического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износа, зависящих от режима эксплуатации, естественных условий и влияния агрессивной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среды, системы проведения ремонта, гарантийного и договорного срока использования и других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ограничений использования;</w:t>
      </w:r>
    </w:p>
    <w:p w:rsidR="00620022" w:rsidRPr="00E31666" w:rsidRDefault="00F9346D">
      <w:pPr>
        <w:numPr>
          <w:ilvl w:val="0"/>
          <w:numId w:val="3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данных предыдущих балансодержателей (пользователей) основных средств и нематериальных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активов о сроке их фактической эксплуатации и степени износа – при поступлении объектов,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бывших в эксплуатации в государственных (муниципальных) учреждениях, государственных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органах (указанных в актах приема-передачи);</w:t>
      </w:r>
    </w:p>
    <w:p w:rsidR="00620022" w:rsidRPr="00E31666" w:rsidRDefault="00F9346D">
      <w:pPr>
        <w:numPr>
          <w:ilvl w:val="0"/>
          <w:numId w:val="3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информации о сроках действия патентов, свидетельств и других ограничений сроков использования объектов интеллектуальной собственности согласно законодательству РФ, об ожидаемом сроке их использования при определении срока полезного использования нематериальных активов.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4.4. Если в отношении нематериальных активов комиссия не может определить срок использования, он считается неопределенным.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Ежегодно во время инвентаризации комиссия пересматривает сроки полезного использования по каждому объекту нематериальных активов.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4.5.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Срок полезного использования неисключительных прав комиссия определяет исходя из:</w:t>
      </w:r>
    </w:p>
    <w:p w:rsidR="00620022" w:rsidRPr="00E31666" w:rsidRDefault="00F9346D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срока действия прав на результат интеллектуальной деятельности или средство индивидуализации и периода контроля над объектом;</w:t>
      </w:r>
    </w:p>
    <w:p w:rsidR="00620022" w:rsidRPr="00E31666" w:rsidRDefault="00F9346D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срока действия патента, свидетельства, других ограничений сроков по законодательству;</w:t>
      </w:r>
    </w:p>
    <w:p w:rsidR="00620022" w:rsidRPr="00E31666" w:rsidRDefault="00F9346D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ожидаемого срока использования актива, в течение которого планируете использовать его в деятельности или получать экономические выгоды;</w:t>
      </w:r>
    </w:p>
    <w:p w:rsidR="00620022" w:rsidRPr="00E31666" w:rsidRDefault="00F9346D">
      <w:pPr>
        <w:numPr>
          <w:ilvl w:val="0"/>
          <w:numId w:val="4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типичного жизненного цикла для актива и публичной информации о сроках службы аналогичных объектов;</w:t>
      </w:r>
    </w:p>
    <w:p w:rsidR="00620022" w:rsidRPr="00E31666" w:rsidRDefault="00F9346D">
      <w:pPr>
        <w:numPr>
          <w:ilvl w:val="0"/>
          <w:numId w:val="4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технологических, технических и других типов устаревания.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Если анализ всех факторов не позволил установить точный период, когда объект будет приносить экономические выгоды и полезный потенциал, комиссия признает срок неопределенным. Далее каждый год во время инвентаризации комиссия проверяет факторы, по которым ранее определяла срок использования. Если обстоятельства и условия изменились, комиссия уточняет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срок службы.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4.6. Решение Комиссии о первоначальной (фактической) стоимости поступающих в учреждение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на праве оперативного управления объектов нефинансовых активов принимается на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основании следующих документов:</w:t>
      </w:r>
    </w:p>
    <w:p w:rsidR="00620022" w:rsidRPr="00E31666" w:rsidRDefault="00F9346D">
      <w:pPr>
        <w:numPr>
          <w:ilvl w:val="0"/>
          <w:numId w:val="5"/>
        </w:numPr>
        <w:ind w:left="780" w:right="180"/>
        <w:contextualSpacing/>
        <w:rPr>
          <w:rFonts w:ascii="Courier New" w:hAnsi="Courier New" w:cs="Courier New"/>
          <w:color w:val="000000"/>
        </w:rPr>
      </w:pPr>
      <w:proofErr w:type="gramStart"/>
      <w:r w:rsidRPr="00E31666">
        <w:rPr>
          <w:rFonts w:ascii="Courier New" w:hAnsi="Courier New" w:cs="Courier New"/>
          <w:color w:val="000000"/>
          <w:lang w:val="ru-RU"/>
        </w:rPr>
        <w:t>сопроводительной</w:t>
      </w:r>
      <w:proofErr w:type="gramEnd"/>
      <w:r w:rsidRPr="00E31666">
        <w:rPr>
          <w:rFonts w:ascii="Courier New" w:hAnsi="Courier New" w:cs="Courier New"/>
          <w:color w:val="000000"/>
          <w:lang w:val="ru-RU"/>
        </w:rPr>
        <w:t xml:space="preserve"> и технической документации (государственных контрактов, договоров, накладных поставщика, счетов-фактур, актов о приемке выполненных работ (услуг), паспортов,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гарантийных талонов и т.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п.), которая представляется материально ответственным лицом в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копиях либо – по требованию </w:t>
      </w:r>
      <w:proofErr w:type="spellStart"/>
      <w:r w:rsidRPr="00E31666">
        <w:rPr>
          <w:rFonts w:ascii="Courier New" w:hAnsi="Courier New" w:cs="Courier New"/>
          <w:color w:val="000000"/>
        </w:rPr>
        <w:t>Комиссии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– в </w:t>
      </w:r>
      <w:proofErr w:type="spellStart"/>
      <w:r w:rsidRPr="00E31666">
        <w:rPr>
          <w:rFonts w:ascii="Courier New" w:hAnsi="Courier New" w:cs="Courier New"/>
          <w:color w:val="000000"/>
        </w:rPr>
        <w:t>подлинниках</w:t>
      </w:r>
      <w:proofErr w:type="spellEnd"/>
      <w:r w:rsidRPr="00E31666">
        <w:rPr>
          <w:rFonts w:ascii="Courier New" w:hAnsi="Courier New" w:cs="Courier New"/>
          <w:color w:val="000000"/>
        </w:rPr>
        <w:t>;</w:t>
      </w:r>
    </w:p>
    <w:p w:rsidR="00620022" w:rsidRPr="00E31666" w:rsidRDefault="00F9346D">
      <w:pPr>
        <w:numPr>
          <w:ilvl w:val="0"/>
          <w:numId w:val="5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proofErr w:type="gramStart"/>
      <w:r w:rsidRPr="00E31666">
        <w:rPr>
          <w:rFonts w:ascii="Courier New" w:hAnsi="Courier New" w:cs="Courier New"/>
          <w:color w:val="000000"/>
          <w:lang w:val="ru-RU"/>
        </w:rPr>
        <w:t>представленных</w:t>
      </w:r>
      <w:proofErr w:type="gramEnd"/>
      <w:r w:rsidRPr="00E31666">
        <w:rPr>
          <w:rFonts w:ascii="Courier New" w:hAnsi="Courier New" w:cs="Courier New"/>
          <w:color w:val="000000"/>
          <w:lang w:val="ru-RU"/>
        </w:rPr>
        <w:t xml:space="preserve"> предыдущим балансодержателем (по безвозмездно полученным основным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средствам и нематериальным активам);</w:t>
      </w:r>
    </w:p>
    <w:p w:rsidR="00620022" w:rsidRPr="00E31666" w:rsidRDefault="00F9346D">
      <w:pPr>
        <w:numPr>
          <w:ilvl w:val="0"/>
          <w:numId w:val="5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отчетов об оценке независимых оценщиков;</w:t>
      </w:r>
    </w:p>
    <w:p w:rsidR="00620022" w:rsidRPr="00E31666" w:rsidRDefault="00F9346D">
      <w:pPr>
        <w:numPr>
          <w:ilvl w:val="0"/>
          <w:numId w:val="5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данных о ценах на аналогичные материальные ценности, полученных в письменной форме от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организаций-изготовителей;</w:t>
      </w:r>
    </w:p>
    <w:p w:rsidR="00620022" w:rsidRPr="00E31666" w:rsidRDefault="00F9346D">
      <w:pPr>
        <w:numPr>
          <w:ilvl w:val="0"/>
          <w:numId w:val="5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сведений об уровне цен, имеющихся у органов государственной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статистики, торговых инспекций, а также в средствах массовой информации и специальной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литературе, экспертных заключениях (в том числе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экспертов, привлеченных на добровольных началах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к работе в Комиссии).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4.7. Решение Комиссии о списании (выбытии) основных средств, нематериальных активов,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материальных запасов принимается после выполнения следующих мероприятий:</w:t>
      </w:r>
    </w:p>
    <w:p w:rsidR="00620022" w:rsidRPr="00E31666" w:rsidRDefault="00F9346D">
      <w:pPr>
        <w:numPr>
          <w:ilvl w:val="0"/>
          <w:numId w:val="6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proofErr w:type="gramStart"/>
      <w:r w:rsidRPr="00E31666">
        <w:rPr>
          <w:rFonts w:ascii="Courier New" w:hAnsi="Courier New" w:cs="Courier New"/>
          <w:color w:val="000000"/>
          <w:lang w:val="ru-RU"/>
        </w:rPr>
        <w:t>непосредственный</w:t>
      </w:r>
      <w:proofErr w:type="gramEnd"/>
      <w:r w:rsidRPr="00E31666">
        <w:rPr>
          <w:rFonts w:ascii="Courier New" w:hAnsi="Courier New" w:cs="Courier New"/>
          <w:color w:val="000000"/>
          <w:lang w:val="ru-RU"/>
        </w:rPr>
        <w:t xml:space="preserve"> осмотр основных средств (при их наличии), определение их технического состояния и возможности дальнейшего применения по назначению с использованием необходимой технической документации (технический паспорт, проект, чертежи, технические условия, инструкции по эксплуатации и т.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п.), данных бухгалтерского учета и установление их непригодности к восстановлению и дальнейшему использованию либо нецелесообразности дальнейшего восстановления и (или) использования;</w:t>
      </w:r>
    </w:p>
    <w:p w:rsidR="00620022" w:rsidRPr="00E31666" w:rsidRDefault="00F9346D">
      <w:pPr>
        <w:numPr>
          <w:ilvl w:val="0"/>
          <w:numId w:val="6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рассмотрение документов, подтверждающих преждевременное выбытие имущества из владения, пользования и распоряжения вследствие его гибели или уничтожения, в том числе помимо воли обладателя права на оперативное управление;</w:t>
      </w:r>
    </w:p>
    <w:p w:rsidR="00620022" w:rsidRPr="00E31666" w:rsidRDefault="00F9346D">
      <w:pPr>
        <w:numPr>
          <w:ilvl w:val="0"/>
          <w:numId w:val="6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установление конкретных причин списания (выбытия) (износ физический, моральный,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авария,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нарушение условий содержания или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 эксплуатации, ликвидация при реконструкции,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длительное неиспользование имущества, другие причины);</w:t>
      </w:r>
    </w:p>
    <w:p w:rsidR="00620022" w:rsidRPr="00E31666" w:rsidRDefault="00F9346D">
      <w:pPr>
        <w:numPr>
          <w:ilvl w:val="0"/>
          <w:numId w:val="6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выявление лиц, по вине которых произошло преждевременное выбытие, и вынесении предложений о привлечении этих лиц к ответственности, установленной законодательством;</w:t>
      </w:r>
    </w:p>
    <w:p w:rsidR="00620022" w:rsidRPr="00E31666" w:rsidRDefault="00F9346D">
      <w:pPr>
        <w:numPr>
          <w:ilvl w:val="0"/>
          <w:numId w:val="6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поручение ответственным исполнителям учреждения подготовки экспертного заключения о техническом состоянии основных средств, подлежащих списанию, или составление дефектной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ведомости на оборудование, находящееся в эксплуатации, а также на производственный 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хозяйственный инвентарь;</w:t>
      </w:r>
    </w:p>
    <w:p w:rsidR="00620022" w:rsidRPr="00E31666" w:rsidRDefault="00F9346D">
      <w:pPr>
        <w:numPr>
          <w:ilvl w:val="0"/>
          <w:numId w:val="6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определение возможности использования отдельных узлов, деталей, конструкций материалов, выбывающих основных средств и их оценка на дату принятия к учету.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4.8. Решение Комиссии о списании (выбытии) основных средств принимается с учетом наличия:</w:t>
      </w:r>
    </w:p>
    <w:p w:rsidR="00620022" w:rsidRPr="00E31666" w:rsidRDefault="00F9346D">
      <w:pPr>
        <w:numPr>
          <w:ilvl w:val="0"/>
          <w:numId w:val="7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технического заключения о состоянии основных средств, подлежащих списанию, или дефектной ведомости на оборудование, находящееся в эксплуатации, а также на производственный и хозяйственный инвентарь – при списании основных средств, не пригодных к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использованию по назначению;</w:t>
      </w:r>
    </w:p>
    <w:p w:rsidR="00620022" w:rsidRPr="00E31666" w:rsidRDefault="00F9346D">
      <w:pPr>
        <w:numPr>
          <w:ilvl w:val="0"/>
          <w:numId w:val="7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драгоценных металлов и драгоценных камней, содержащихся в списываемых основных средствах, которые учитываются в порядке, установленном приказом Минфина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обращении»;</w:t>
      </w:r>
    </w:p>
    <w:p w:rsidR="00620022" w:rsidRPr="00E31666" w:rsidRDefault="00F9346D">
      <w:pPr>
        <w:numPr>
          <w:ilvl w:val="0"/>
          <w:numId w:val="7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акта об аварии или заверенной его копии, а также пояснений причастных лиц о причинах, вызвавших аварию, – при списании основных средств, выбывших вследствие аварий;</w:t>
      </w:r>
    </w:p>
    <w:p w:rsidR="00620022" w:rsidRPr="00E31666" w:rsidRDefault="00F9346D">
      <w:pPr>
        <w:numPr>
          <w:ilvl w:val="0"/>
          <w:numId w:val="7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иных документов, подтверждающих факт преждевременного выбытия имущества из владения,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пользования и распоряжения.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4.9.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 принятии решения о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выбытии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нематериальных активов комиссия руководствуется следующими критериями:</w:t>
      </w:r>
    </w:p>
    <w:p w:rsidR="00620022" w:rsidRPr="00E31666" w:rsidRDefault="00F9346D">
      <w:pPr>
        <w:numPr>
          <w:ilvl w:val="0"/>
          <w:numId w:val="8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учреждение передало все существенные операционные риски и выгоды, связанные с распоряжением (владением, пользованием) активом;</w:t>
      </w:r>
    </w:p>
    <w:p w:rsidR="00620022" w:rsidRPr="00E31666" w:rsidRDefault="00F9346D">
      <w:pPr>
        <w:numPr>
          <w:ilvl w:val="0"/>
          <w:numId w:val="8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учреждение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больше не участвует в распоряжении выбывшим объектом в той степени, которая определяется предоставленными правами при признании объекта нематериальных активов, а также в его реальном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использовании;</w:t>
      </w:r>
    </w:p>
    <w:p w:rsidR="00620022" w:rsidRPr="00E31666" w:rsidRDefault="00F9346D">
      <w:pPr>
        <w:numPr>
          <w:ilvl w:val="0"/>
          <w:numId w:val="8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величина дохода/расхода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 выбытия объекта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может быть надежно оценена;</w:t>
      </w:r>
    </w:p>
    <w:p w:rsidR="00620022" w:rsidRPr="00E31666" w:rsidRDefault="00F9346D">
      <w:pPr>
        <w:numPr>
          <w:ilvl w:val="0"/>
          <w:numId w:val="8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прогнозируемые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экономические выгоды или полезный потенциал, связанные с объектом нематериальных активов, а также понесенные или ожидаемые затраты, связанные с операцией с объектом, могут быть надежно оценены.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4.10. В целях согласования решения о списании недвижимого и особо ценного движимого имущества, закрепленного за учреждением или приобретенного за счет средств, выделенных учредителем, Комиссия подготавливает и направляет учредителю следующие документы:</w:t>
      </w:r>
    </w:p>
    <w:p w:rsidR="00620022" w:rsidRPr="00E31666" w:rsidRDefault="00F9346D">
      <w:pPr>
        <w:numPr>
          <w:ilvl w:val="0"/>
          <w:numId w:val="9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перечень объектов имущества, решение о списании которых подлежит согласованию;</w:t>
      </w:r>
    </w:p>
    <w:p w:rsidR="00620022" w:rsidRPr="00E31666" w:rsidRDefault="00F9346D">
      <w:pPr>
        <w:numPr>
          <w:ilvl w:val="0"/>
          <w:numId w:val="9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копию протокола заседания постоянно действующей Комиссии по подготовке и принятию решения о списании объектов имущества;</w:t>
      </w:r>
    </w:p>
    <w:p w:rsidR="00620022" w:rsidRPr="00E31666" w:rsidRDefault="00F9346D">
      <w:pPr>
        <w:numPr>
          <w:ilvl w:val="0"/>
          <w:numId w:val="9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акты о списании имущества и прочие оправдательные документы.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Акты о списании недвижимого имущества, а также особо ценного движимого имущества составляются в трех экземплярах, подписываются Комиссией и направляются для согласования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в соответствии с нормативной базой, после чего утверждаются руководителем учреждения.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Акты о списании иного движимого имущества (за исключением особо ценного), составляются не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менее чем в двух экземплярах и утверждаются руководителем учреждения самостоятельно.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4.11. Решение Комиссии, принятое на заседании, оформляется протоколом, который</w:t>
      </w:r>
      <w:r w:rsidRPr="00E31666">
        <w:rPr>
          <w:rFonts w:ascii="Courier New" w:hAnsi="Courier New" w:cs="Courier New"/>
          <w:lang w:val="ru-RU"/>
        </w:rPr>
        <w:br/>
      </w:r>
      <w:r w:rsidRPr="00E31666">
        <w:rPr>
          <w:rFonts w:ascii="Courier New" w:hAnsi="Courier New" w:cs="Courier New"/>
          <w:color w:val="000000"/>
          <w:lang w:val="ru-RU"/>
        </w:rPr>
        <w:t>подписывают председатель и члены Комиссии и утверждает руководитель учреждения.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4.12. Оформленные в установленном порядке документы Комиссия передает в бухгалтерию для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отражения в учете.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4.13. Протоколы Комиссии хранятся в соответствии с Законом от 22.10.2004 № 125-ФЗ «Об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архивном деле в Российской Федерации».</w:t>
      </w:r>
    </w:p>
    <w:p w:rsidR="00620022" w:rsidRPr="00E31666" w:rsidRDefault="00F9346D" w:rsidP="00210512">
      <w:pPr>
        <w:jc w:val="center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b/>
          <w:bCs/>
          <w:color w:val="000000"/>
          <w:lang w:val="ru-RU"/>
        </w:rPr>
        <w:t>5. Порядок принятия решений по дебиторской задолженности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5.1.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Комиссия проводит заседание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о признании дебиторской задолженности сомнительной или безнадежной на основании результатов инвентаризации дебиторской задолженности, если инвентаризационная комиссия дала рекомендацию списать задолженность.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Заседание комиссии проводится на следующий рабочий день после поступления инвентаризационной описи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расчетов с покупателями, поставщиками и прочими дебиторами и кредиторами (ф. 0504089).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5.2. По результатам заседания Комиссия принимает одно из решений:</w:t>
      </w:r>
    </w:p>
    <w:p w:rsidR="00620022" w:rsidRPr="00E31666" w:rsidRDefault="00F9346D">
      <w:pPr>
        <w:numPr>
          <w:ilvl w:val="0"/>
          <w:numId w:val="10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признать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 xml:space="preserve">дебиторскую задолженность сомнительной, списать с учета и продолжить наблюдение на </w:t>
      </w:r>
      <w:proofErr w:type="spellStart"/>
      <w:r w:rsidRPr="00E31666">
        <w:rPr>
          <w:rFonts w:ascii="Courier New" w:hAnsi="Courier New" w:cs="Courier New"/>
          <w:color w:val="000000"/>
          <w:lang w:val="ru-RU"/>
        </w:rPr>
        <w:t>забалансовом</w:t>
      </w:r>
      <w:proofErr w:type="spellEnd"/>
      <w:r w:rsidRPr="00E31666">
        <w:rPr>
          <w:rFonts w:ascii="Courier New" w:hAnsi="Courier New" w:cs="Courier New"/>
          <w:color w:val="000000"/>
          <w:lang w:val="ru-RU"/>
        </w:rPr>
        <w:t xml:space="preserve"> счете,</w:t>
      </w:r>
    </w:p>
    <w:p w:rsidR="00620022" w:rsidRPr="00E31666" w:rsidRDefault="00F9346D">
      <w:pPr>
        <w:numPr>
          <w:ilvl w:val="0"/>
          <w:numId w:val="10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признать дебиторскую задолженность безнадежной к взысканию и списать с учета;</w:t>
      </w:r>
    </w:p>
    <w:p w:rsidR="00620022" w:rsidRPr="00E31666" w:rsidRDefault="00F9346D">
      <w:pPr>
        <w:numPr>
          <w:ilvl w:val="0"/>
          <w:numId w:val="10"/>
        </w:numPr>
        <w:ind w:left="780" w:right="180"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отказать в признании задолженности сомнительной или безнадежной к взысканию.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Для этого комиссия проводит анализ документов, приложенных к инвентаризационной описи, при необходимости комиссия запрашивает у главного бухгалтера выписки из отчетности, пояснения о мерах, принятых для взыскания задолженности.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На основании полученных документов комиссия устанавливает факт возникновения обстоятельств для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признания дебиторской задолженности сомнительной или безнадежной к взысканию, в том числе путем изучения информации в сети Интернет на сайтах и сервисах государственных органов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– ФНС, СФР, Росстата, судебных 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других органов.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При необходимости запрашивает официальные документы в государственных органах.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5.3. Если задолженность признана сомнительной, комиссия указывает в решении дату окончания срока возможного возобновления процедуры взыскания.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5.4. В случае разногласия мнений членов комиссии принимается решение об отказе в признании дебиторской задолженности сомнительной или безнадежной к взысканию.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lastRenderedPageBreak/>
        <w:t>5.5. Решение комиссии по поступлению и выбытию активов о признании задолженности сомнительной или безнадежной к взысканию оформляется актом, который содержит следующую информацию:</w:t>
      </w:r>
    </w:p>
    <w:p w:rsidR="00620022" w:rsidRPr="00E31666" w:rsidRDefault="00F9346D">
      <w:pPr>
        <w:numPr>
          <w:ilvl w:val="0"/>
          <w:numId w:val="11"/>
        </w:numPr>
        <w:ind w:left="780" w:right="180"/>
        <w:contextualSpacing/>
        <w:rPr>
          <w:rFonts w:ascii="Courier New" w:hAnsi="Courier New" w:cs="Courier New"/>
          <w:color w:val="000000"/>
        </w:rPr>
      </w:pPr>
      <w:proofErr w:type="spellStart"/>
      <w:r w:rsidRPr="00E31666">
        <w:rPr>
          <w:rFonts w:ascii="Courier New" w:hAnsi="Courier New" w:cs="Courier New"/>
          <w:color w:val="000000"/>
        </w:rPr>
        <w:t>полное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</w:t>
      </w:r>
      <w:proofErr w:type="spellStart"/>
      <w:r w:rsidRPr="00E31666">
        <w:rPr>
          <w:rFonts w:ascii="Courier New" w:hAnsi="Courier New" w:cs="Courier New"/>
          <w:color w:val="000000"/>
        </w:rPr>
        <w:t>наименование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</w:t>
      </w:r>
      <w:proofErr w:type="spellStart"/>
      <w:r w:rsidRPr="00E31666">
        <w:rPr>
          <w:rFonts w:ascii="Courier New" w:hAnsi="Courier New" w:cs="Courier New"/>
          <w:color w:val="000000"/>
        </w:rPr>
        <w:t>учреждения</w:t>
      </w:r>
      <w:proofErr w:type="spellEnd"/>
      <w:r w:rsidRPr="00E31666">
        <w:rPr>
          <w:rFonts w:ascii="Courier New" w:hAnsi="Courier New" w:cs="Courier New"/>
          <w:color w:val="000000"/>
        </w:rPr>
        <w:t>;</w:t>
      </w:r>
    </w:p>
    <w:p w:rsidR="00620022" w:rsidRPr="00E31666" w:rsidRDefault="00F9346D">
      <w:pPr>
        <w:numPr>
          <w:ilvl w:val="0"/>
          <w:numId w:val="1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идентификационный номер налогоплательщика, основной государственный регистрационный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номер, код причины постановки на учет налогоплательщика;</w:t>
      </w:r>
    </w:p>
    <w:p w:rsidR="00620022" w:rsidRPr="00E31666" w:rsidRDefault="00F9346D">
      <w:pPr>
        <w:numPr>
          <w:ilvl w:val="0"/>
          <w:numId w:val="1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реквизиты документов, по которым возникла дебиторская задолженность, – платежных документов, накладных, актов выполненных работ и т. д.;</w:t>
      </w:r>
    </w:p>
    <w:p w:rsidR="00620022" w:rsidRPr="00E31666" w:rsidRDefault="00F9346D">
      <w:pPr>
        <w:numPr>
          <w:ilvl w:val="0"/>
          <w:numId w:val="1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сумма дебиторской задолженности, признанной сомнительной или безнадежной к взысканию;</w:t>
      </w:r>
    </w:p>
    <w:p w:rsidR="00620022" w:rsidRPr="00E31666" w:rsidRDefault="00F9346D">
      <w:pPr>
        <w:numPr>
          <w:ilvl w:val="0"/>
          <w:numId w:val="11"/>
        </w:numPr>
        <w:ind w:left="780" w:right="180"/>
        <w:contextualSpacing/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>дата принятия решения о признании дебиторской задолженности сомнительной или</w:t>
      </w:r>
      <w:r w:rsidRPr="00E31666">
        <w:rPr>
          <w:rFonts w:ascii="Courier New" w:hAnsi="Courier New" w:cs="Courier New"/>
          <w:color w:val="000000"/>
        </w:rPr>
        <w:t> </w:t>
      </w:r>
      <w:r w:rsidRPr="00E31666">
        <w:rPr>
          <w:rFonts w:ascii="Courier New" w:hAnsi="Courier New" w:cs="Courier New"/>
          <w:color w:val="000000"/>
          <w:lang w:val="ru-RU"/>
        </w:rPr>
        <w:t>безнадежной к взысканию;</w:t>
      </w:r>
    </w:p>
    <w:p w:rsidR="00620022" w:rsidRPr="00E31666" w:rsidRDefault="00F9346D">
      <w:pPr>
        <w:numPr>
          <w:ilvl w:val="0"/>
          <w:numId w:val="11"/>
        </w:numPr>
        <w:ind w:left="780" w:right="180"/>
        <w:rPr>
          <w:rFonts w:ascii="Courier New" w:hAnsi="Courier New" w:cs="Courier New"/>
          <w:color w:val="000000"/>
        </w:rPr>
      </w:pPr>
      <w:proofErr w:type="spellStart"/>
      <w:proofErr w:type="gramStart"/>
      <w:r w:rsidRPr="00E31666">
        <w:rPr>
          <w:rFonts w:ascii="Courier New" w:hAnsi="Courier New" w:cs="Courier New"/>
          <w:color w:val="000000"/>
        </w:rPr>
        <w:t>подписи</w:t>
      </w:r>
      <w:proofErr w:type="spellEnd"/>
      <w:proofErr w:type="gramEnd"/>
      <w:r w:rsidRPr="00E31666">
        <w:rPr>
          <w:rFonts w:ascii="Courier New" w:hAnsi="Courier New" w:cs="Courier New"/>
          <w:color w:val="000000"/>
        </w:rPr>
        <w:t xml:space="preserve"> </w:t>
      </w:r>
      <w:proofErr w:type="spellStart"/>
      <w:r w:rsidRPr="00E31666">
        <w:rPr>
          <w:rFonts w:ascii="Courier New" w:hAnsi="Courier New" w:cs="Courier New"/>
          <w:color w:val="000000"/>
        </w:rPr>
        <w:t>членов</w:t>
      </w:r>
      <w:proofErr w:type="spellEnd"/>
      <w:r w:rsidRPr="00E31666">
        <w:rPr>
          <w:rFonts w:ascii="Courier New" w:hAnsi="Courier New" w:cs="Courier New"/>
          <w:color w:val="000000"/>
        </w:rPr>
        <w:t xml:space="preserve"> </w:t>
      </w:r>
      <w:proofErr w:type="spellStart"/>
      <w:r w:rsidRPr="00E31666">
        <w:rPr>
          <w:rFonts w:ascii="Courier New" w:hAnsi="Courier New" w:cs="Courier New"/>
          <w:color w:val="000000"/>
        </w:rPr>
        <w:t>комиссии</w:t>
      </w:r>
      <w:proofErr w:type="spellEnd"/>
      <w:r w:rsidRPr="00E31666">
        <w:rPr>
          <w:rFonts w:ascii="Courier New" w:hAnsi="Courier New" w:cs="Courier New"/>
          <w:color w:val="000000"/>
        </w:rPr>
        <w:t>. </w:t>
      </w:r>
    </w:p>
    <w:p w:rsidR="00620022" w:rsidRPr="00E31666" w:rsidRDefault="00F9346D">
      <w:pPr>
        <w:rPr>
          <w:rFonts w:ascii="Courier New" w:hAnsi="Courier New" w:cs="Courier New"/>
          <w:color w:val="000000"/>
          <w:lang w:val="ru-RU"/>
        </w:rPr>
      </w:pPr>
      <w:r w:rsidRPr="00E31666">
        <w:rPr>
          <w:rFonts w:ascii="Courier New" w:hAnsi="Courier New" w:cs="Courier New"/>
          <w:color w:val="000000"/>
          <w:lang w:val="ru-RU"/>
        </w:rPr>
        <w:t xml:space="preserve">Решение комиссии о признании дебиторской задолженности сомнительной или безнадежной к взысканию утверждается </w:t>
      </w:r>
      <w:r w:rsidR="009C1FD1" w:rsidRPr="00E31666">
        <w:rPr>
          <w:rFonts w:ascii="Courier New" w:hAnsi="Courier New" w:cs="Courier New"/>
          <w:color w:val="000000"/>
          <w:lang w:val="ru-RU"/>
        </w:rPr>
        <w:t>главой</w:t>
      </w:r>
      <w:r w:rsidR="00210512" w:rsidRPr="00E31666">
        <w:rPr>
          <w:rFonts w:ascii="Courier New" w:hAnsi="Courier New" w:cs="Courier New"/>
          <w:color w:val="000000"/>
          <w:lang w:val="ru-RU"/>
        </w:rPr>
        <w:t xml:space="preserve"> Коршуновского</w:t>
      </w:r>
      <w:r w:rsidR="009C1FD1" w:rsidRPr="00E31666">
        <w:rPr>
          <w:rFonts w:ascii="Courier New" w:hAnsi="Courier New" w:cs="Courier New"/>
          <w:color w:val="000000"/>
          <w:lang w:val="ru-RU"/>
        </w:rPr>
        <w:t xml:space="preserve"> сельского поселения.</w:t>
      </w:r>
    </w:p>
    <w:p w:rsidR="00620022" w:rsidRPr="00E31666" w:rsidRDefault="00620022">
      <w:pPr>
        <w:rPr>
          <w:rFonts w:ascii="Courier New" w:hAnsi="Courier New" w:cs="Courier New"/>
          <w:color w:val="000000"/>
          <w:lang w:val="ru-RU"/>
        </w:rPr>
      </w:pPr>
    </w:p>
    <w:sectPr w:rsidR="00620022" w:rsidRPr="00E3166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22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63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177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10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B2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CB67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E45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847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803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65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B834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10512"/>
    <w:rsid w:val="002D33B1"/>
    <w:rsid w:val="002D3591"/>
    <w:rsid w:val="003237A3"/>
    <w:rsid w:val="003514A0"/>
    <w:rsid w:val="004311A4"/>
    <w:rsid w:val="004D6F1F"/>
    <w:rsid w:val="004F7E17"/>
    <w:rsid w:val="00522AA1"/>
    <w:rsid w:val="00542596"/>
    <w:rsid w:val="005A05CE"/>
    <w:rsid w:val="00620022"/>
    <w:rsid w:val="00653AF6"/>
    <w:rsid w:val="006717B6"/>
    <w:rsid w:val="008412DD"/>
    <w:rsid w:val="00922A7F"/>
    <w:rsid w:val="009C1FD1"/>
    <w:rsid w:val="00B73A5A"/>
    <w:rsid w:val="00C93D9D"/>
    <w:rsid w:val="00D23423"/>
    <w:rsid w:val="00E10B3D"/>
    <w:rsid w:val="00E31666"/>
    <w:rsid w:val="00E438A1"/>
    <w:rsid w:val="00E777D0"/>
    <w:rsid w:val="00F01E19"/>
    <w:rsid w:val="00F60B45"/>
    <w:rsid w:val="00F9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1C73-2CAF-4AB1-BD5D-6087A1D7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11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94BF-D78C-4275-8A14-0A44170F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3427</Words>
  <Characters>19537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Direktor</cp:lastModifiedBy>
  <cp:revision>3</cp:revision>
  <cp:lastPrinted>2025-05-07T02:59:00Z</cp:lastPrinted>
  <dcterms:created xsi:type="dcterms:W3CDTF">2025-05-07T03:01:00Z</dcterms:created>
  <dcterms:modified xsi:type="dcterms:W3CDTF">2025-05-07T03:03:00Z</dcterms:modified>
</cp:coreProperties>
</file>