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99" w:rsidRPr="009E5399" w:rsidRDefault="009E5399" w:rsidP="009E5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39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9E5399" w:rsidRPr="009E5399" w:rsidRDefault="00284352" w:rsidP="009E5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  <w:r w:rsidR="009C0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399" w:rsidRPr="009E5399" w:rsidRDefault="00284352" w:rsidP="009E5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КИРЕНСКИЙ</w:t>
      </w:r>
      <w:r w:rsidR="009E5399" w:rsidRPr="009E539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9E5399" w:rsidRPr="009E5399" w:rsidRDefault="009E5399" w:rsidP="009E5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5399">
        <w:rPr>
          <w:rFonts w:ascii="Times New Roman" w:hAnsi="Times New Roman" w:cs="Times New Roman"/>
          <w:sz w:val="28"/>
          <w:szCs w:val="28"/>
        </w:rPr>
        <w:t xml:space="preserve">МУНИЦИПАЛЬНОЕ ОБРАЗОВАНИЕ  </w:t>
      </w:r>
    </w:p>
    <w:p w:rsidR="009E5399" w:rsidRPr="009E5399" w:rsidRDefault="00284352" w:rsidP="009E53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КОРШУНОВСКОЕ</w:t>
      </w:r>
      <w:r w:rsidR="009E5399" w:rsidRPr="009E5399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:rsidR="009E5399" w:rsidRPr="009E5399" w:rsidRDefault="00284352" w:rsidP="009E539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КОРШУНОВСКОГО</w:t>
      </w:r>
      <w:r w:rsidR="009E5399" w:rsidRPr="009E539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E5399" w:rsidRPr="009E5399" w:rsidRDefault="00CB13A4" w:rsidP="009E53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21590</wp:posOffset>
                </wp:positionV>
                <wp:extent cx="0" cy="0"/>
                <wp:effectExtent l="19685" t="12700" r="1841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.7pt" to="-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9E5399" w:rsidRPr="009E5399" w:rsidRDefault="000C1904" w:rsidP="009E539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9E5399" w:rsidRPr="009E539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E5399" w:rsidRPr="00284352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7072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D73E2">
        <w:rPr>
          <w:rFonts w:ascii="Times New Roman" w:hAnsi="Times New Roman" w:cs="Times New Roman"/>
          <w:b/>
          <w:sz w:val="28"/>
          <w:szCs w:val="28"/>
        </w:rPr>
        <w:t>№41</w:t>
      </w:r>
      <w:r w:rsidR="007072D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p w:rsidR="009E5399" w:rsidRPr="009E5399" w:rsidRDefault="003D73E2" w:rsidP="009E53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04.07.</w:t>
      </w:r>
      <w:r w:rsidR="009E5399" w:rsidRPr="009E5399">
        <w:rPr>
          <w:rFonts w:ascii="Times New Roman" w:hAnsi="Times New Roman" w:cs="Times New Roman"/>
          <w:b/>
          <w:sz w:val="28"/>
          <w:szCs w:val="28"/>
        </w:rPr>
        <w:t>202</w:t>
      </w:r>
      <w:r w:rsidR="00284352">
        <w:rPr>
          <w:rFonts w:ascii="Times New Roman" w:hAnsi="Times New Roman" w:cs="Times New Roman"/>
          <w:b/>
          <w:sz w:val="28"/>
          <w:szCs w:val="28"/>
        </w:rPr>
        <w:t>4</w:t>
      </w:r>
      <w:r w:rsidR="009E5399" w:rsidRPr="009E539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E5399" w:rsidRPr="009E53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5399" w:rsidRPr="009E5399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</w:t>
      </w:r>
      <w:r w:rsidR="00170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5399" w:rsidRPr="009E53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435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="0028435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28435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284352">
        <w:rPr>
          <w:rFonts w:ascii="Times New Roman" w:hAnsi="Times New Roman" w:cs="Times New Roman"/>
          <w:b/>
          <w:sz w:val="28"/>
          <w:szCs w:val="28"/>
        </w:rPr>
        <w:t>оршуново</w:t>
      </w:r>
      <w:proofErr w:type="spellEnd"/>
    </w:p>
    <w:p w:rsidR="009E1A24" w:rsidRPr="009E1A24" w:rsidRDefault="009E1A24" w:rsidP="009E1A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8"/>
          <w:szCs w:val="28"/>
          <w:lang w:eastAsia="zh-CN"/>
        </w:rPr>
      </w:pPr>
      <w:r w:rsidRPr="009E1A24">
        <w:rPr>
          <w:rFonts w:ascii="Arial" w:eastAsia="SimSun" w:hAnsi="Arial" w:cs="Arial"/>
          <w:sz w:val="28"/>
          <w:szCs w:val="28"/>
          <w:lang w:eastAsia="zh-CN"/>
        </w:rPr>
        <w:t xml:space="preserve">                                                                                                   </w:t>
      </w:r>
    </w:p>
    <w:p w:rsidR="009E1A24" w:rsidRPr="009E1A24" w:rsidRDefault="009E1A24" w:rsidP="009E1A24">
      <w:pPr>
        <w:spacing w:after="0" w:line="240" w:lineRule="auto"/>
        <w:ind w:right="4025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9E1A2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AC0C3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D7560">
        <w:rPr>
          <w:rFonts w:ascii="Times New Roman" w:eastAsia="Times New Roman" w:hAnsi="Times New Roman" w:cs="Times New Roman"/>
          <w:sz w:val="28"/>
          <w:szCs w:val="28"/>
        </w:rPr>
        <w:t>орядка принятия решения</w:t>
      </w:r>
      <w:r w:rsidRPr="009E1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7560">
        <w:rPr>
          <w:rFonts w:ascii="Times New Roman" w:eastAsia="Times New Roman" w:hAnsi="Times New Roman" w:cs="Times New Roman"/>
          <w:sz w:val="28"/>
          <w:szCs w:val="28"/>
        </w:rPr>
        <w:t>о предоставлении бюджетных инвестиций юридическим лицам, не являющимся муниципальными учреждениями и муниципальными унитарными предприятиями</w:t>
      </w:r>
      <w:r w:rsidR="00AC0C37">
        <w:rPr>
          <w:rFonts w:ascii="Times New Roman" w:eastAsia="Times New Roman" w:hAnsi="Times New Roman" w:cs="Times New Roman"/>
          <w:sz w:val="28"/>
          <w:szCs w:val="28"/>
        </w:rPr>
        <w:t>,</w:t>
      </w:r>
      <w:r w:rsidR="000D7560">
        <w:rPr>
          <w:rFonts w:ascii="Times New Roman" w:eastAsia="Times New Roman" w:hAnsi="Times New Roman" w:cs="Times New Roman"/>
          <w:sz w:val="28"/>
          <w:szCs w:val="28"/>
        </w:rPr>
        <w:t xml:space="preserve"> из бюджета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35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9E539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75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E1A24" w:rsidRPr="009E1A24" w:rsidRDefault="009E1A24" w:rsidP="009E1A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C0058" w:rsidRDefault="009E1A24" w:rsidP="001C0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1A24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</w:t>
      </w:r>
      <w:r w:rsidR="000D756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пунктом 1 статьи 80 </w:t>
      </w:r>
      <w:r w:rsidRPr="009E1A24">
        <w:rPr>
          <w:rFonts w:ascii="Times New Roman" w:eastAsia="Times New Roman" w:hAnsi="Times New Roman" w:cs="Times New Roman"/>
          <w:bCs/>
          <w:sz w:val="28"/>
          <w:szCs w:val="28"/>
        </w:rPr>
        <w:t>Бюджетн</w:t>
      </w:r>
      <w:r w:rsidR="000D7560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9E1A2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кодекс</w:t>
      </w:r>
      <w:r w:rsidR="000D756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E1A2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Российской Федерации,</w:t>
      </w:r>
      <w:r w:rsidR="000D7560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Федеральным законом Российской Федерации от 27.12.2019</w:t>
      </w:r>
      <w:r w:rsidR="00B03C00">
        <w:rPr>
          <w:rFonts w:ascii="Times New Roman" w:eastAsia="Times New Roman" w:hAnsi="Times New Roman" w:cs="Times New Roman"/>
          <w:bCs/>
          <w:sz w:val="28"/>
          <w:szCs w:val="28"/>
        </w:rPr>
        <w:t xml:space="preserve"> №479-ФЗ «О внесении изменений в Бюджетный кодекс Российской Федерации в части казначейского обслуживания и системы казначейских платежей»,</w:t>
      </w:r>
      <w:r w:rsidR="00746D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03C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руководствуясь Уставом </w:t>
      </w:r>
      <w:proofErr w:type="spellStart"/>
      <w:r w:rsidR="00284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Коршуновского</w:t>
      </w:r>
      <w:proofErr w:type="spellEnd"/>
      <w:r w:rsidR="00284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B03C0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</w:t>
      </w:r>
      <w:r w:rsidR="009E539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уни</w:t>
      </w:r>
      <w:r w:rsidR="0028435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ципального образования</w:t>
      </w:r>
      <w:r w:rsidRPr="009E1A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Pr="009E1A24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Администрация </w:t>
      </w:r>
      <w:proofErr w:type="spellStart"/>
      <w:r w:rsidR="00284352">
        <w:rPr>
          <w:rFonts w:ascii="Times New Roman" w:eastAsia="Times New Roman" w:hAnsi="Times New Roman" w:cs="Times New Roman"/>
          <w:bCs/>
          <w:sz w:val="28"/>
          <w:szCs w:val="28"/>
        </w:rPr>
        <w:t>Коршуновского</w:t>
      </w:r>
      <w:proofErr w:type="spellEnd"/>
      <w:r w:rsidR="00971B7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9E1A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C0058" w:rsidRDefault="001C0058" w:rsidP="001C00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0058" w:rsidRPr="001C0058" w:rsidRDefault="001C0058" w:rsidP="001C005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005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ПОСТАНОВЛЯЕТ: </w:t>
      </w:r>
    </w:p>
    <w:p w:rsidR="009E1A24" w:rsidRPr="009E1A24" w:rsidRDefault="009E1A24" w:rsidP="009E1A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A24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B03C00">
        <w:rPr>
          <w:rFonts w:ascii="Times New Roman" w:eastAsia="Times New Roman" w:hAnsi="Times New Roman" w:cs="Times New Roman"/>
          <w:sz w:val="28"/>
          <w:szCs w:val="28"/>
        </w:rPr>
        <w:t>Порядок принятия решения о предоставлении бюджетных инвестиций юридическим лицам</w:t>
      </w:r>
      <w:r w:rsidR="00AC0C37">
        <w:rPr>
          <w:rFonts w:ascii="Times New Roman" w:eastAsia="Times New Roman" w:hAnsi="Times New Roman" w:cs="Times New Roman"/>
          <w:sz w:val="28"/>
          <w:szCs w:val="28"/>
        </w:rPr>
        <w:t xml:space="preserve">, не являющимся муниципальными учреждениями и муниципальными унитарными предприятиями, из бюджета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71B7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F950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F950CF">
        <w:rPr>
          <w:rFonts w:ascii="Times New Roman" w:eastAsia="Times New Roman" w:hAnsi="Times New Roman" w:cs="Times New Roman"/>
          <w:sz w:val="28"/>
          <w:szCs w:val="28"/>
        </w:rPr>
        <w:t>согласно Приложения</w:t>
      </w:r>
      <w:proofErr w:type="gramEnd"/>
      <w:r w:rsidR="00AC0C37">
        <w:rPr>
          <w:rFonts w:ascii="Times New Roman" w:eastAsia="Times New Roman" w:hAnsi="Times New Roman" w:cs="Times New Roman"/>
          <w:sz w:val="28"/>
          <w:szCs w:val="28"/>
        </w:rPr>
        <w:t xml:space="preserve"> №1</w:t>
      </w:r>
      <w:r w:rsidRPr="009E1A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4AE8" w:rsidRDefault="00284A46" w:rsidP="00CB4A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B4AE8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разместить на официальном сайте в информационно-телекоммуникационной сети Интернет по адресу: .</w:t>
      </w:r>
      <w:r w:rsidR="006D2213" w:rsidRPr="006D2213">
        <w:t xml:space="preserve"> </w:t>
      </w:r>
      <w:hyperlink r:id="rId5" w:history="1">
        <w:r w:rsidR="00284352" w:rsidRPr="00705A4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</w:t>
        </w:r>
        <w:r w:rsidR="00284352" w:rsidRPr="00705A4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kirenskrp</w:t>
        </w:r>
        <w:r w:rsidR="00284352" w:rsidRPr="00705A4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284352" w:rsidRPr="00705A4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irkobl</w:t>
        </w:r>
        <w:r w:rsidR="00284352" w:rsidRPr="00705A4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.ru/</w:t>
        </w:r>
      </w:hyperlink>
      <w:r w:rsidR="006D22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2213" w:rsidRPr="00284A46" w:rsidRDefault="006D2213" w:rsidP="006D2213">
      <w:pPr>
        <w:tabs>
          <w:tab w:val="left" w:pos="3286"/>
        </w:tabs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284A4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84A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4A46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284A46" w:rsidRPr="00284A46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9E1A24" w:rsidRPr="00284352" w:rsidRDefault="00284352" w:rsidP="009E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Д.В.Округин</w:t>
      </w:r>
      <w:proofErr w:type="spellEnd"/>
    </w:p>
    <w:p w:rsidR="009E1A24" w:rsidRPr="009E1A24" w:rsidRDefault="009E1A24" w:rsidP="009E1A2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1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0"/>
      </w:tblGrid>
      <w:tr w:rsidR="005F4401" w:rsidRPr="005F4401" w:rsidTr="000D7560">
        <w:trPr>
          <w:tblCellSpacing w:w="0" w:type="dxa"/>
        </w:trPr>
        <w:tc>
          <w:tcPr>
            <w:tcW w:w="10170" w:type="dxa"/>
            <w:hideMark/>
          </w:tcPr>
          <w:p w:rsidR="005F4401" w:rsidRPr="005F4401" w:rsidRDefault="005F4401" w:rsidP="005F44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4AE8" w:rsidRDefault="005F4401" w:rsidP="00CB4A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40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F4401" w:rsidRPr="005F4401" w:rsidRDefault="005F4401" w:rsidP="00CB4AE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44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     </w:t>
      </w:r>
      <w:r w:rsidRPr="005F440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AC0C37">
        <w:rPr>
          <w:rFonts w:ascii="Times New Roman" w:eastAsia="Times New Roman" w:hAnsi="Times New Roman" w:cs="Times New Roman"/>
          <w:sz w:val="24"/>
          <w:szCs w:val="24"/>
        </w:rPr>
        <w:t xml:space="preserve"> №1</w:t>
      </w:r>
    </w:p>
    <w:p w:rsidR="007D2002" w:rsidRDefault="005F4401" w:rsidP="007D20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4401"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  <w:r w:rsidR="007D2002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</w:p>
    <w:p w:rsidR="00284A46" w:rsidRDefault="00284352" w:rsidP="007D20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</w:p>
    <w:p w:rsidR="005F4401" w:rsidRPr="005F4401" w:rsidRDefault="003D73E2" w:rsidP="007D20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41 от 04.07.2024г.</w:t>
      </w:r>
      <w:bookmarkStart w:id="0" w:name="_GoBack"/>
      <w:bookmarkEnd w:id="0"/>
      <w:r w:rsidR="00284A4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5F4401" w:rsidRPr="005F4401" w:rsidRDefault="005F4401" w:rsidP="005F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401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7D2002" w:rsidRPr="007D2002" w:rsidRDefault="007D2002" w:rsidP="007D2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5F4401" w:rsidRPr="007D2002" w:rsidRDefault="005F4401" w:rsidP="007D2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предприятиями, из бюджета </w:t>
      </w:r>
      <w:proofErr w:type="spellStart"/>
      <w:r w:rsidR="00284352">
        <w:rPr>
          <w:rFonts w:ascii="Times New Roman" w:eastAsia="Times New Roman" w:hAnsi="Times New Roman" w:cs="Times New Roman"/>
          <w:b/>
          <w:bCs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5F4401" w:rsidRPr="007D2002" w:rsidRDefault="005B30FC" w:rsidP="007D2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5F4401" w:rsidRPr="007D200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положения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 1. Настоящий Порядок устанавливает процедуру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 (далее - юридическое лицо) из бюджета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(далее соответственно - бюджетные инвестиции, решение).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Инициатором подготовки проекта решения о предоставлении бюджетных инвестиций юридическому лицу выступает главный распорядитель средств бюджета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(далее - Главный распорядитель), ответственный за реализацию мероприятий муниципальных программ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, предусматривающих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имущества, а в случае если объект капитального строительства и (или) объект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недвижимого имущества не включены в муниципальные программы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, - Главный распорядитель, в сфере деятельности которого будет функционировать создаваемый объект капитального строительства и (или) приобретаемый объект недвижимого имущества.</w:t>
      </w:r>
      <w:proofErr w:type="gramEnd"/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3. Отбор объектов капитального строительства и объектов недвижимого имущества, на реализацию инвестиционных проектов по строительству (реконструкции, в том числе с элементами реставрации, техническому перевооружению) и (или) приобретению которых необходимо осуществлять бюджетные инвестиции, производится с учетом: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1) приоритетов, целей и задач социально-экономического развития муниципального образов</w:t>
      </w:r>
      <w:r w:rsidR="00284352">
        <w:rPr>
          <w:rFonts w:ascii="Times New Roman" w:eastAsia="Times New Roman" w:hAnsi="Times New Roman" w:cs="Times New Roman"/>
          <w:sz w:val="28"/>
          <w:szCs w:val="28"/>
        </w:rPr>
        <w:t xml:space="preserve">ания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35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, исходя из документов стратегического планирова</w:t>
      </w:r>
      <w:r w:rsidR="001C0058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3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05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 среднесрочный и долгосрочный периоды,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также документов территориального планирования муниципального </w:t>
      </w:r>
      <w:r w:rsidR="00284352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284352">
        <w:rPr>
          <w:rFonts w:ascii="Times New Roman" w:eastAsia="Times New Roman" w:hAnsi="Times New Roman" w:cs="Times New Roman"/>
          <w:sz w:val="28"/>
          <w:szCs w:val="28"/>
        </w:rPr>
        <w:t>Коршуновское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2) оценки эффективности использования средств бюджета </w:t>
      </w:r>
      <w:r w:rsidR="001C0058"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proofErr w:type="gramStart"/>
      <w:r w:rsidR="00BF5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направляемых на капитальные вложения;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3) оценки влияния создания объекта капитального строительства на комплексное развитие террито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рий муниципального образования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4)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4. Предоставление бюджетных инвестиций осуществляется при условии, что эти инвестиции не могут быть направлены юридическим лицом на финансовое обеспечение следующих работ: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1) разработка проектной документации на объекты капитального строительства и проведение инженерных изысканий, выполняемых для подготовки такой проектной документации;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2) приобретение земельных участков для строительства;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3) 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документации;</w:t>
      </w:r>
    </w:p>
    <w:p w:rsidR="005F4401" w:rsidRPr="007D2002" w:rsidRDefault="005F4401" w:rsidP="007D2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4) проведение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проверки достоверности определения сметной стоимости объектов капитального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строительства, строительство (реконструкция, в том числе с элементами реставрации, техническое перевооружение) которых осуществляется с привлечением средств бюджета муниципального образования.</w:t>
      </w:r>
    </w:p>
    <w:p w:rsidR="005F4401" w:rsidRPr="007D2002" w:rsidRDefault="005B30FC" w:rsidP="005B3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5F4401" w:rsidRPr="007D2002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проекта решения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 5. Решение о предоставлении бюджетных инвестиций принимается в форме постановления Администрации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В проект решения может быть включено несколько объектов капитального строительства и (или) объектов недвижимого имущества одного юридического лица, относящихся к одному мероприятию муниципальной программы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284A46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или одной сфере деятельности Главного распорядителя.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6. Проект решения содержит в отношении каждого объекта капитального строительства и (или) объекта недвижимого имущества следующую информацию: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1) наименование юридического лица, в отношении которого принимается решение о выделении бюджетных инвестиций;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2) наименование объекта капитального строительства согласно проектно-сметной документации (предполагаемое согласно паспорту инвестиционного проекта в отношении объекта капитального строительства в случае отсутствия утвержденной в установленном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 Российской Федерации порядке проектно-сметной документации на дату подготовки проекта решения) и (или) наименование объекта недвижимого имущества согласно паспорту инвестиционного проекта;</w:t>
      </w:r>
      <w:proofErr w:type="gramEnd"/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3)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4) наименование Главного распорядителя;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5) наименование застройщика или заказчика (заказчика-застройщика);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6)</w:t>
      </w:r>
      <w:r w:rsidR="005B30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мощность (прирост мощности) объекта капитального строительства, подлежащая вводу в эксплуатацию, мощность объекта недвижимого имущества;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7) срок ввода в эксплуатацию объекта капитального строительства и (или) приобретения объекта недвижимости;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8) сметная стоимость объекта капитального строительства (при наличии утвержденной проектной документации) или предполагаемая (предельная) стоимость объекта капитального строительства и (или) предполагаемая (предельная) стоимость приобретения объекта недвижимого имущества согласно паспорту инвестиционного проекта, а 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9) 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 (в ценах соответствующих лет реализации инвестиционного проекта);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10) общий объем собственных и (или) заемных средств юридического лица, направляемых на реализацию инвестиционного проекта, а также распределение этих средств по годам реализации инвестиционного проекта (в ценах соответствующих лет реализации инвестиционного проекта).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Общий (предельный) объем бюджетных инвестиций, предоставляемых на реализацию инвестиционного проекта, не может быть установлен выше 90 процентов и ниже 5 процентов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  <w:proofErr w:type="gramEnd"/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8. В случае реализации инвестиционного проекта в рамках мероприятия муниципальных программ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общий (предельный) объем бюджетных инвестиций, предоставляемых на реализацию такого инвестиционного проекта, не должен превышать объем бюджетных ассигнований на реализацию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соответствующего мероприятия соответствующей муниципальной программы.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9. Юридические лица направляют предложения по объектам Главному распорядителю в срок до 1 июня текущего финансового года.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10. Главный распорядитель в срок до 1 июля текущего финансового года направляет проект решения в форме проекта постановления Администрации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пояснительной записки и финансово-экономическим обоснованием </w:t>
      </w:r>
      <w:r w:rsidR="00D43191" w:rsidRPr="00746D1B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проектом решения </w:t>
      </w:r>
      <w:r w:rsidR="00D43191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по каждому объекту капитального строительства также направляются документы, материалы и исходные данные, необходимые для расчета интегральной оценки, указанной в </w:t>
      </w:r>
      <w:hyperlink r:id="rId6" w:anchor="Par45" w:history="1">
        <w:r w:rsidRPr="00D43191">
          <w:rPr>
            <w:rFonts w:ascii="Times New Roman" w:eastAsia="Times New Roman" w:hAnsi="Times New Roman" w:cs="Times New Roman"/>
            <w:sz w:val="28"/>
            <w:szCs w:val="28"/>
          </w:rPr>
          <w:t>подпункте 2 пункта 3</w:t>
        </w:r>
      </w:hyperlink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и результаты такой интегральной оценки. Кроме того,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1) копии годовой бухгалтерской (финансовой) отчетности юридического лица, состоящей из бухгалтерского баланса, отчета о финансовых результатах и приложений к ним,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последние 2 года;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2) в случае если юридическое лицо является акционерным обществом - решение общего собрания акционеров юридического лица о выплате дивидендов по акциям всех категорий (типов)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последние 2 года;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3) решение уполномоченного органа юридического лица о финансировании объекта капитального строительства и (или) объекта недвижимого имущества за счет собственных и (или) заемных средств в объеме, предусмотренном в </w:t>
      </w:r>
      <w:hyperlink r:id="rId7" w:anchor="Par68" w:history="1">
        <w:r w:rsidRPr="00D43191">
          <w:rPr>
            <w:rFonts w:ascii="Times New Roman" w:eastAsia="Times New Roman" w:hAnsi="Times New Roman" w:cs="Times New Roman"/>
            <w:sz w:val="28"/>
            <w:szCs w:val="28"/>
          </w:rPr>
          <w:t>подпункте 10 пункта 6</w:t>
        </w:r>
      </w:hyperlink>
      <w:r w:rsidRPr="00D431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настоящего Порядка.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11. Обязательным условием согласования проекта решения </w:t>
      </w:r>
      <w:r w:rsidR="00D43191">
        <w:rPr>
          <w:rFonts w:ascii="Times New Roman" w:eastAsia="Times New Roman" w:hAnsi="Times New Roman" w:cs="Times New Roman"/>
          <w:sz w:val="28"/>
          <w:szCs w:val="28"/>
        </w:rPr>
        <w:t xml:space="preserve">Главой 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является положительное заключение об эффективности использования средств бюджета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направляемых на капитальные вложения, в отношении объекта капитального строительства и (или) объекта недвижимого имущества, включенных в проект решения.</w:t>
      </w:r>
    </w:p>
    <w:p w:rsidR="005F4401" w:rsidRPr="00BF5A3C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A3C">
        <w:rPr>
          <w:rFonts w:ascii="Times New Roman" w:eastAsia="Times New Roman" w:hAnsi="Times New Roman" w:cs="Times New Roman"/>
          <w:sz w:val="28"/>
          <w:szCs w:val="28"/>
        </w:rPr>
        <w:t>В случае отрицательного заключения проект решения подлежит доработке в соответствии с указаниями, содержащимися в заключени</w:t>
      </w:r>
      <w:proofErr w:type="gramStart"/>
      <w:r w:rsidRPr="00BF5A3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BF5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A3C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283B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Pr="00BF5A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3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. Объем предоставляемых бюджетных инвестиций должен соответствовать объему бюджетных ассигнований, предусмотренному на соответ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ствующие цели решением Схода граждан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о бюджете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401" w:rsidRPr="007D2002" w:rsidRDefault="005F4401" w:rsidP="005B3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3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. Внесение изменений в решение осуществляется в соответствии с настоящим Порядком. При составлении проекта бюджета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на плановый период</w:t>
      </w:r>
      <w:r w:rsidR="00E3211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подготовка и принятие решения, внесение изменений в действующее решение осуществляются в сроки, установленные графиком составления проекта бюджета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401" w:rsidRPr="007D2002" w:rsidRDefault="00E32119" w:rsidP="00E321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5F4401" w:rsidRPr="007D2002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оформления договоров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 1</w:t>
      </w:r>
      <w:r w:rsidR="00BF5A3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>. Предоставление юридическому лицу бюджетных инвестиций влечет возникновение права муниципальной собственности на эквивалентную часть уставных капиталов юридического лица, которое оформляется договором в соответствии с законодательством Российской Федерации.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Главный распорядитель бюджетных сре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дств в т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>ечение 3 месяцев после вст</w:t>
      </w:r>
      <w:r w:rsidR="0060619C">
        <w:rPr>
          <w:rFonts w:ascii="Times New Roman" w:eastAsia="Times New Roman" w:hAnsi="Times New Roman" w:cs="Times New Roman"/>
          <w:sz w:val="28"/>
          <w:szCs w:val="28"/>
        </w:rPr>
        <w:t xml:space="preserve">упления в силу решения Схода граждан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211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О бюджете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98283B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финансовый год и на плановый период</w:t>
      </w:r>
      <w:r w:rsidR="00E321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оформление договора участия.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3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. Предоставление бюджетных инвестиций осуществляется в соответствии с договором об участии, который должен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в том числе следующие положения: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1) цель предоставления бюджетных </w:t>
      </w: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>инвестиций</w:t>
      </w:r>
      <w:proofErr w:type="gramEnd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включая в отношении каждого объекта капитального строительства и (или) объекта недвижимого имущества его наименование, мощность, информацию о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обеспечения (с распределением указанных объемов по годам);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2) условия предоставления бюджетных инвестиций, в том числе обязательство юридического лица вложить в реализацию инвестиционного проекта по строительству (реконструкции, в том числе с элементами реставрации, техническому перевооружению) объекта капитального строительства и (или) приобретение объекта недвижимого имущества инвестиции в объеме, указанном в </w:t>
      </w:r>
      <w:hyperlink r:id="rId8" w:anchor="Par68" w:history="1">
        <w:r w:rsidRPr="00E32119">
          <w:rPr>
            <w:rFonts w:ascii="Times New Roman" w:eastAsia="Times New Roman" w:hAnsi="Times New Roman" w:cs="Times New Roman"/>
            <w:sz w:val="28"/>
            <w:szCs w:val="28"/>
          </w:rPr>
          <w:t>подпункте 10 пункта 6</w:t>
        </w:r>
      </w:hyperlink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 и предусмотренном в решении;</w:t>
      </w:r>
      <w:proofErr w:type="gramEnd"/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3) порядок и сроки представления отчетности об использовании бюджетных инвестиций по формам, установленным Главным распорядителем;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4) право Главного распорядителя и уполномоченных органов муниципального финансового контроля на проведение проверок соблюдения юридическим лицом условий предоставления бюджетных инвестиций;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5)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контрактной системе в сфере закупок товаров, работ, услуг для обеспечения государственных и муниципальных нужд;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6) обязанность юридического лица разработать проектную документацию и провести инженерные изыскания, выполняемые для подготовки такой проектной документации, а также провести государственную экспертизу проектной документации и результатов инженерных изысканий (если проведение такой экспертизы в соответствии с законодательством Российской Федерации является обязательным) без использования на эти цели бюджетных инвестиций;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7) обязанность юридического лица провести проверку достоверности определения сметной стоимости объектов капитального строительства, строительство (реконструкция, в том числе с элементами реставрации, техническое перевооружение, модернизация) которых финансируется с привлечением средств бюджета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AA4C5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 без использования на эти цели бюджетных инвестиций;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8) ответственность юридического лица за неисполнение или ненадлежащее исполнение обязательств по договору.</w:t>
      </w:r>
    </w:p>
    <w:p w:rsidR="005F4401" w:rsidRPr="007D2002" w:rsidRDefault="005F4401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3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D2002">
        <w:rPr>
          <w:rFonts w:ascii="Times New Roman" w:eastAsia="Times New Roman" w:hAnsi="Times New Roman" w:cs="Times New Roman"/>
          <w:sz w:val="28"/>
          <w:szCs w:val="28"/>
        </w:rPr>
        <w:t xml:space="preserve">. Отсутствие оформленных договоров участия служит основанием для непредставления бюджетных инвестиций из бюджета </w:t>
      </w:r>
      <w:proofErr w:type="spellStart"/>
      <w:r w:rsidR="0060619C">
        <w:rPr>
          <w:rFonts w:ascii="Times New Roman" w:eastAsia="Times New Roman" w:hAnsi="Times New Roman" w:cs="Times New Roman"/>
          <w:sz w:val="28"/>
          <w:szCs w:val="28"/>
        </w:rPr>
        <w:t>Коршуновского</w:t>
      </w:r>
      <w:proofErr w:type="spellEnd"/>
      <w:r w:rsidR="00AA4C5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5F4401" w:rsidRPr="007D2002" w:rsidRDefault="00BF5A3C" w:rsidP="00E321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5F4401" w:rsidRPr="007D2002">
        <w:rPr>
          <w:rFonts w:ascii="Times New Roman" w:eastAsia="Times New Roman" w:hAnsi="Times New Roman" w:cs="Times New Roman"/>
          <w:sz w:val="28"/>
          <w:szCs w:val="28"/>
        </w:rPr>
        <w:t>. Юридические лица несут ответственность за целевое и эффективное использование направленных им бюджетных средств, ввод в действие объектов капитального строительства в установленные сроки и своевременное предоставление отчетности о выполненных работах инициатору принятия решения о предоставлении бюджетных инвестиций данному юридическому лицу.</w:t>
      </w:r>
    </w:p>
    <w:p w:rsidR="005F4401" w:rsidRPr="005F4401" w:rsidRDefault="005F4401" w:rsidP="005F4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440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67EB" w:rsidRDefault="00A667EB"/>
    <w:sectPr w:rsidR="00A667EB" w:rsidSect="009E1A24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68"/>
    <w:rsid w:val="000C1904"/>
    <w:rsid w:val="000D7560"/>
    <w:rsid w:val="00170CFC"/>
    <w:rsid w:val="00187180"/>
    <w:rsid w:val="001C0058"/>
    <w:rsid w:val="00284352"/>
    <w:rsid w:val="00284A46"/>
    <w:rsid w:val="002D3B68"/>
    <w:rsid w:val="003D73E2"/>
    <w:rsid w:val="003F333D"/>
    <w:rsid w:val="003F349B"/>
    <w:rsid w:val="00574590"/>
    <w:rsid w:val="005B30FC"/>
    <w:rsid w:val="005F4401"/>
    <w:rsid w:val="0060619C"/>
    <w:rsid w:val="00641568"/>
    <w:rsid w:val="006D166C"/>
    <w:rsid w:val="006D2213"/>
    <w:rsid w:val="007072D6"/>
    <w:rsid w:val="00744575"/>
    <w:rsid w:val="00746D1B"/>
    <w:rsid w:val="007D2002"/>
    <w:rsid w:val="007D251B"/>
    <w:rsid w:val="00971B79"/>
    <w:rsid w:val="0098283B"/>
    <w:rsid w:val="009C0110"/>
    <w:rsid w:val="009E1A24"/>
    <w:rsid w:val="009E5399"/>
    <w:rsid w:val="009F16D8"/>
    <w:rsid w:val="00A41876"/>
    <w:rsid w:val="00A43243"/>
    <w:rsid w:val="00A667EB"/>
    <w:rsid w:val="00AA4C50"/>
    <w:rsid w:val="00AC0C37"/>
    <w:rsid w:val="00AE5592"/>
    <w:rsid w:val="00B03C00"/>
    <w:rsid w:val="00B3009C"/>
    <w:rsid w:val="00B700C5"/>
    <w:rsid w:val="00BF5A3C"/>
    <w:rsid w:val="00C71282"/>
    <w:rsid w:val="00CB13A4"/>
    <w:rsid w:val="00CB4AE8"/>
    <w:rsid w:val="00CC28CE"/>
    <w:rsid w:val="00D43191"/>
    <w:rsid w:val="00E32119"/>
    <w:rsid w:val="00E639C4"/>
    <w:rsid w:val="00EA734E"/>
    <w:rsid w:val="00F950CF"/>
    <w:rsid w:val="00F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34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22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0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734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22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sten.rkursk.ru/index.php?mun_obr=330&amp;sub_menus_id=14377&amp;num_str=1&amp;id_mat=3537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isten.rkursk.ru/index.php?mun_obr=330&amp;sub_menus_id=14377&amp;num_str=1&amp;id_mat=3537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isten.rkursk.ru/index.php?mun_obr=330&amp;sub_menus_id=14377&amp;num_str=1&amp;id_mat=353791" TargetMode="External"/><Relationship Id="rId5" Type="http://schemas.openxmlformats.org/officeDocument/2006/relationships/hyperlink" Target="https://kirenskrp.irkob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2330</Words>
  <Characters>13282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Админ</cp:lastModifiedBy>
  <cp:revision>3</cp:revision>
  <cp:lastPrinted>2020-07-14T06:18:00Z</cp:lastPrinted>
  <dcterms:created xsi:type="dcterms:W3CDTF">2024-05-21T06:16:00Z</dcterms:created>
  <dcterms:modified xsi:type="dcterms:W3CDTF">2024-07-10T01:27:00Z</dcterms:modified>
</cp:coreProperties>
</file>